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p w14:paraId="28C69029" w14:textId="3D041084" w:rsidR="00E73A2A" w:rsidRPr="00FF6E4A" w:rsidRDefault="00E1463D" w:rsidP="00FF6E4A">
      <w:pPr>
        <w:autoSpaceDE w:val="0"/>
        <w:autoSpaceDN w:val="0"/>
        <w:bidi/>
        <w:adjustRightInd w:val="0"/>
        <w:spacing w:before="480" w:after="60"/>
        <w:ind w:left="567" w:right="567"/>
        <w:outlineLvl w:val="0"/>
        <w:rPr>
          <w:rFonts w:cs="B Nazanin"/>
          <w:b/>
          <w:bCs/>
          <w:sz w:val="38"/>
          <w:szCs w:val="38"/>
          <w:rtl/>
          <w:lang w:bidi="fa-IR"/>
        </w:rPr>
      </w:pPr>
      <w:r w:rsidRPr="00FF6E4A">
        <w:rPr>
          <w:rFonts w:cs="B Nazanin" w:hint="cs"/>
          <w:b/>
          <w:bCs/>
          <w:sz w:val="38"/>
          <w:szCs w:val="38"/>
          <w:rtl/>
          <w:lang w:bidi="fa-IR"/>
        </w:rPr>
        <w:t>مدل‌سازی</w:t>
      </w:r>
      <w:r w:rsidRPr="00FF6E4A">
        <w:rPr>
          <w:rFonts w:cs="B Nazanin"/>
          <w:b/>
          <w:bCs/>
          <w:sz w:val="38"/>
          <w:szCs w:val="38"/>
          <w:rtl/>
          <w:lang w:bidi="fa-IR"/>
        </w:rPr>
        <w:t xml:space="preserve"> </w:t>
      </w:r>
      <w:r w:rsidRPr="00FF6E4A">
        <w:rPr>
          <w:rFonts w:cs="B Nazanin"/>
          <w:b/>
          <w:bCs/>
          <w:sz w:val="34"/>
          <w:szCs w:val="34"/>
          <w:lang w:bidi="fa-IR"/>
        </w:rPr>
        <w:t>CFD</w:t>
      </w:r>
      <w:r w:rsidRPr="00FF6E4A">
        <w:rPr>
          <w:rFonts w:cs="B Nazanin"/>
          <w:b/>
          <w:bCs/>
          <w:sz w:val="38"/>
          <w:szCs w:val="38"/>
          <w:rtl/>
          <w:lang w:bidi="fa-IR"/>
        </w:rPr>
        <w:t xml:space="preserve"> اختلاط دوغاب با استفاده از همزن </w:t>
      </w:r>
      <w:r w:rsidRPr="00FF6E4A">
        <w:rPr>
          <w:rFonts w:cs="B Nazanin"/>
          <w:b/>
          <w:bCs/>
          <w:sz w:val="34"/>
          <w:szCs w:val="34"/>
          <w:lang w:bidi="fa-IR"/>
        </w:rPr>
        <w:t>INTERMIG</w:t>
      </w:r>
    </w:p>
    <w:p w14:paraId="64953482" w14:textId="4FB940DE" w:rsidR="00E73A2A" w:rsidRDefault="000E3FC6" w:rsidP="000E3FC6">
      <w:pPr>
        <w:bidi/>
        <w:rPr>
          <w:rFonts w:cs="B Nazanin"/>
          <w:sz w:val="22"/>
          <w:szCs w:val="24"/>
          <w:vertAlign w:val="superscript"/>
          <w:rtl/>
        </w:rPr>
      </w:pPr>
      <w:r>
        <w:rPr>
          <w:rFonts w:eastAsia="Batang" w:cs="B Nazanin" w:hint="cs"/>
          <w:sz w:val="24"/>
          <w:szCs w:val="24"/>
          <w:rtl/>
          <w:lang w:eastAsia="ko-KR"/>
        </w:rPr>
        <w:t>منا اکبری</w:t>
      </w:r>
      <w:r w:rsidR="0051713B">
        <w:rPr>
          <w:rFonts w:eastAsia="Batang" w:cs="B Nazanin" w:hint="cs"/>
          <w:sz w:val="24"/>
          <w:szCs w:val="24"/>
          <w:rtl/>
          <w:lang w:eastAsia="ko-KR"/>
        </w:rPr>
        <w:t xml:space="preserve"> </w:t>
      </w:r>
      <w:r w:rsidR="00E73A2A">
        <w:rPr>
          <w:rFonts w:cs="B Nazanin" w:hint="cs"/>
          <w:sz w:val="22"/>
          <w:szCs w:val="24"/>
          <w:vertAlign w:val="superscript"/>
          <w:rtl/>
        </w:rPr>
        <w:t>1</w:t>
      </w:r>
      <w:r>
        <w:rPr>
          <w:rFonts w:cs="B Nazanin" w:hint="cs"/>
          <w:sz w:val="22"/>
          <w:szCs w:val="24"/>
          <w:vertAlign w:val="superscript"/>
          <w:rtl/>
        </w:rPr>
        <w:t>*</w:t>
      </w:r>
    </w:p>
    <w:p w14:paraId="302F64C1" w14:textId="718A37FF" w:rsidR="00E73A2A" w:rsidRDefault="00E73A2A" w:rsidP="004A76B3">
      <w:pPr>
        <w:pStyle w:val="Affiliations"/>
        <w:bidi/>
        <w:rPr>
          <w:rFonts w:cs="B Nazanin"/>
          <w:rtl/>
          <w:lang w:bidi="fa-IR"/>
        </w:rPr>
      </w:pPr>
      <w:r w:rsidRPr="007C2B35">
        <w:rPr>
          <w:rFonts w:cs="B Nazanin" w:hint="cs"/>
          <w:vertAlign w:val="superscript"/>
          <w:rtl/>
          <w:lang w:bidi="fa-IR"/>
        </w:rPr>
        <w:t>1</w:t>
      </w:r>
      <w:r w:rsidR="007C2B35">
        <w:rPr>
          <w:rFonts w:cs="B Nazanin"/>
          <w:lang w:bidi="fa-IR"/>
        </w:rPr>
        <w:t xml:space="preserve"> </w:t>
      </w:r>
      <w:r w:rsidR="00D10791">
        <w:rPr>
          <w:rFonts w:cs="B Nazanin" w:hint="cs"/>
          <w:rtl/>
          <w:lang w:bidi="fa-IR"/>
        </w:rPr>
        <w:t xml:space="preserve">بندرعباس، </w:t>
      </w:r>
      <w:r w:rsidR="00905943">
        <w:rPr>
          <w:rFonts w:cs="B Nazanin" w:hint="cs"/>
          <w:rtl/>
          <w:lang w:bidi="fa-IR"/>
        </w:rPr>
        <w:t>دانشگاه هرمزگان</w:t>
      </w:r>
      <w:r w:rsidR="004A76B3">
        <w:rPr>
          <w:rFonts w:cs="B Nazanin" w:hint="cs"/>
          <w:rtl/>
          <w:lang w:bidi="fa-IR"/>
        </w:rPr>
        <w:t>، دانشکده مهندسی شیمی و نفت</w:t>
      </w:r>
    </w:p>
    <w:p w14:paraId="1680C709" w14:textId="73E2FBAD" w:rsidR="00E73A2A" w:rsidRDefault="00E73A2A" w:rsidP="000E3FC6">
      <w:pPr>
        <w:pStyle w:val="Affiliations"/>
        <w:bidi/>
        <w:rPr>
          <w:rFonts w:cs="B Nazanin"/>
          <w:rtl/>
          <w:lang w:bidi="fa-IR"/>
        </w:rPr>
      </w:pPr>
    </w:p>
    <w:p w14:paraId="65606FCC" w14:textId="4B7D725E" w:rsidR="007C2B35" w:rsidRDefault="000E3FC6" w:rsidP="007C2B35">
      <w:pPr>
        <w:pStyle w:val="Affiliations"/>
        <w:bidi/>
        <w:jc w:val="right"/>
        <w:rPr>
          <w:rFonts w:cs="B Nazanin"/>
          <w:rtl/>
          <w:lang w:bidi="fa-IR"/>
        </w:rPr>
      </w:pPr>
      <w:r w:rsidRPr="00E2510E">
        <w:rPr>
          <w:rFonts w:ascii="Times New Roman" w:hAnsi="Times New Roman"/>
          <w:lang w:bidi="fa-IR"/>
        </w:rPr>
        <w:t>m_akbari321@yahoo.com</w:t>
      </w:r>
      <w:r w:rsidR="007C2B35" w:rsidRPr="007C2B35">
        <w:rPr>
          <w:rFonts w:cs="B Nazanin"/>
          <w:rtl/>
          <w:lang w:bidi="fa-IR"/>
        </w:rPr>
        <w:t xml:space="preserve"> </w:t>
      </w:r>
      <w:r w:rsidR="007C2B35" w:rsidRPr="007C2B35">
        <w:rPr>
          <w:rFonts w:cs="B Nazanin" w:hint="cs"/>
          <w:vertAlign w:val="superscript"/>
          <w:rtl/>
          <w:lang w:bidi="fa-IR"/>
        </w:rPr>
        <w:t>*</w:t>
      </w:r>
    </w:p>
    <w:p w14:paraId="3FADC28C" w14:textId="77777777" w:rsidR="00E73A2A" w:rsidRDefault="00E73A2A" w:rsidP="00E73A2A">
      <w:pPr>
        <w:pStyle w:val="Affiliations"/>
        <w:bidi/>
        <w:rPr>
          <w:rFonts w:cs="B Nazanin"/>
          <w:lang w:bidi="fa-IR"/>
        </w:rPr>
      </w:pPr>
    </w:p>
    <w:p w14:paraId="080D3BBF" w14:textId="77777777" w:rsidR="00E73A2A" w:rsidRDefault="00E73A2A" w:rsidP="00E73A2A">
      <w:pPr>
        <w:bidi/>
        <w:spacing w:before="240" w:after="60"/>
        <w:jc w:val="both"/>
        <w:outlineLvl w:val="0"/>
        <w:rPr>
          <w:rFonts w:cs="B Nazanin"/>
          <w:sz w:val="22"/>
          <w:szCs w:val="22"/>
        </w:rPr>
      </w:pPr>
      <w:r>
        <w:rPr>
          <w:rFonts w:cs="B Nazanin" w:hint="cs"/>
          <w:b/>
          <w:bCs/>
          <w:sz w:val="24"/>
          <w:szCs w:val="24"/>
          <w:rtl/>
        </w:rPr>
        <w:t>چکيده</w:t>
      </w:r>
    </w:p>
    <w:p w14:paraId="2A086325" w14:textId="2789BEDF" w:rsidR="001C253B" w:rsidRDefault="001C253B" w:rsidP="001C253B">
      <w:pPr>
        <w:bidi/>
        <w:jc w:val="both"/>
        <w:rPr>
          <w:rFonts w:cs="B Nazanin"/>
          <w:sz w:val="22"/>
          <w:szCs w:val="22"/>
          <w:rtl/>
        </w:rPr>
      </w:pPr>
      <w:r>
        <w:rPr>
          <w:rFonts w:cs="B Nazanin" w:hint="cs"/>
          <w:sz w:val="22"/>
          <w:szCs w:val="22"/>
          <w:rtl/>
        </w:rPr>
        <w:t xml:space="preserve">در این مطالعه از دینامیک سیالات محاسباتی برای بررسی عملکرد همزن در یک درام صنعتی استفاده شده است. </w:t>
      </w:r>
      <w:r>
        <w:rPr>
          <w:rFonts w:cs="B Nazanin" w:hint="cs"/>
          <w:sz w:val="22"/>
          <w:szCs w:val="22"/>
          <w:rtl/>
          <w:lang w:bidi="fa-IR"/>
        </w:rPr>
        <w:t>با توجه به اینکه سوسپانسیون باید پیش از  استفاده همگن باشد، زمان مورد نیاز برای اختلاط کامل</w:t>
      </w:r>
      <w:r w:rsidR="009C546A">
        <w:rPr>
          <w:rFonts w:cs="B Nazanin" w:hint="cs"/>
          <w:sz w:val="22"/>
          <w:szCs w:val="22"/>
          <w:rtl/>
          <w:lang w:bidi="fa-IR"/>
        </w:rPr>
        <w:t xml:space="preserve"> در درام</w:t>
      </w:r>
      <w:r>
        <w:rPr>
          <w:rFonts w:cs="B Nazanin" w:hint="cs"/>
          <w:sz w:val="22"/>
          <w:szCs w:val="22"/>
          <w:rtl/>
          <w:lang w:bidi="fa-IR"/>
        </w:rPr>
        <w:t xml:space="preserve"> مورد ارزیابی قرار گرفته است. </w:t>
      </w:r>
    </w:p>
    <w:p w14:paraId="24BE1C87" w14:textId="77777777" w:rsidR="000E3FC6" w:rsidRDefault="000E3FC6" w:rsidP="000E3FC6">
      <w:pPr>
        <w:bidi/>
        <w:jc w:val="both"/>
        <w:rPr>
          <w:rFonts w:cs="B Nazanin"/>
          <w:sz w:val="22"/>
          <w:szCs w:val="22"/>
        </w:rPr>
      </w:pPr>
    </w:p>
    <w:p w14:paraId="407418A1" w14:textId="77777777" w:rsidR="00654CDB" w:rsidRDefault="00654CDB" w:rsidP="00E2510E">
      <w:pPr>
        <w:pBdr>
          <w:bottom w:val="single" w:sz="6" w:space="1" w:color="auto"/>
        </w:pBdr>
        <w:bidi/>
        <w:jc w:val="both"/>
        <w:rPr>
          <w:rFonts w:cs="B Nazanin"/>
          <w:sz w:val="22"/>
          <w:szCs w:val="22"/>
          <w:rtl/>
          <w:lang w:bidi="fa-IR"/>
        </w:rPr>
      </w:pPr>
      <w:r w:rsidRPr="00654CDB">
        <w:rPr>
          <w:rFonts w:cs="B Nazanin" w:hint="cs"/>
          <w:b/>
          <w:bCs/>
          <w:sz w:val="24"/>
          <w:szCs w:val="24"/>
          <w:rtl/>
          <w:lang w:bidi="fa-IR"/>
        </w:rPr>
        <w:t>واژگان کلیدی:</w:t>
      </w:r>
      <w:r w:rsidRPr="00654CDB">
        <w:rPr>
          <w:rFonts w:cs="B Nazanin" w:hint="cs"/>
          <w:sz w:val="22"/>
          <w:szCs w:val="22"/>
          <w:rtl/>
          <w:lang w:bidi="fa-IR"/>
        </w:rPr>
        <w:t xml:space="preserve"> </w:t>
      </w:r>
    </w:p>
    <w:p w14:paraId="78C6BB7A" w14:textId="780019B8" w:rsidR="00E73A2A" w:rsidRDefault="000E3FC6" w:rsidP="00C930EA">
      <w:pPr>
        <w:pBdr>
          <w:bottom w:val="single" w:sz="6" w:space="1" w:color="auto"/>
        </w:pBdr>
        <w:bidi/>
        <w:jc w:val="both"/>
        <w:rPr>
          <w:rFonts w:cs="B Nazanin"/>
          <w:sz w:val="22"/>
          <w:szCs w:val="22"/>
          <w:rtl/>
          <w:lang w:bidi="fa-IR"/>
        </w:rPr>
      </w:pPr>
      <w:r>
        <w:rPr>
          <w:rFonts w:cs="B Nazanin" w:hint="cs"/>
          <w:sz w:val="22"/>
          <w:szCs w:val="22"/>
          <w:rtl/>
          <w:lang w:bidi="fa-IR"/>
        </w:rPr>
        <w:t>همزن، دینامیک سیالات محاسباتی،</w:t>
      </w:r>
      <w:r w:rsidR="009E410B">
        <w:rPr>
          <w:rFonts w:cs="B Nazanin" w:hint="cs"/>
          <w:sz w:val="22"/>
          <w:szCs w:val="22"/>
          <w:rtl/>
          <w:lang w:bidi="fa-IR"/>
        </w:rPr>
        <w:t xml:space="preserve"> </w:t>
      </w:r>
      <w:r w:rsidR="00C930EA">
        <w:rPr>
          <w:rFonts w:cs="B Nazanin" w:hint="cs"/>
          <w:sz w:val="22"/>
          <w:szCs w:val="22"/>
          <w:rtl/>
          <w:lang w:bidi="fa-IR"/>
        </w:rPr>
        <w:t>سوسپانسیون</w:t>
      </w:r>
      <w:bookmarkStart w:id="0" w:name="_GoBack"/>
      <w:bookmarkEnd w:id="0"/>
      <w:r w:rsidR="00E2510E">
        <w:rPr>
          <w:rFonts w:cs="B Nazanin" w:hint="cs"/>
          <w:sz w:val="22"/>
          <w:szCs w:val="22"/>
          <w:rtl/>
          <w:lang w:bidi="fa-IR"/>
        </w:rPr>
        <w:t xml:space="preserve"> جامد-مایع</w:t>
      </w:r>
      <w:r>
        <w:rPr>
          <w:rFonts w:cs="B Nazanin" w:hint="cs"/>
          <w:sz w:val="22"/>
          <w:szCs w:val="22"/>
          <w:rtl/>
          <w:lang w:bidi="fa-IR"/>
        </w:rPr>
        <w:t>.</w:t>
      </w:r>
    </w:p>
    <w:p w14:paraId="7B132563" w14:textId="77777777" w:rsidR="00E73A2A" w:rsidRDefault="00E73A2A" w:rsidP="00E73A2A">
      <w:pPr>
        <w:pStyle w:val="Els-Title"/>
        <w:tabs>
          <w:tab w:val="left" w:pos="1752"/>
          <w:tab w:val="center" w:pos="4513"/>
        </w:tabs>
        <w:jc w:val="both"/>
        <w:rPr>
          <w:rFonts w:cs="B Nazanin"/>
          <w:sz w:val="22"/>
          <w:szCs w:val="22"/>
          <w:rtl/>
        </w:rPr>
      </w:pPr>
    </w:p>
    <w:p w14:paraId="00AB385D" w14:textId="23BA8D59" w:rsidR="00F14021" w:rsidRPr="00F14021" w:rsidRDefault="00F14021" w:rsidP="00F14021">
      <w:pPr>
        <w:pStyle w:val="Els-footnote"/>
        <w:numPr>
          <w:ilvl w:val="0"/>
          <w:numId w:val="18"/>
        </w:numPr>
        <w:bidi/>
        <w:spacing w:before="120" w:after="120" w:line="240" w:lineRule="auto"/>
        <w:ind w:left="403"/>
        <w:rPr>
          <w:rFonts w:cs="B Nazanin"/>
          <w:b/>
          <w:bCs/>
          <w:sz w:val="22"/>
          <w:szCs w:val="22"/>
          <w:rtl/>
          <w:lang w:bidi="fa-IR"/>
        </w:rPr>
      </w:pPr>
      <w:r>
        <w:rPr>
          <w:rFonts w:cs="B Nazanin" w:hint="cs"/>
          <w:b/>
          <w:bCs/>
          <w:sz w:val="22"/>
          <w:szCs w:val="22"/>
          <w:rtl/>
          <w:lang w:bidi="fa-IR"/>
        </w:rPr>
        <w:t>مقدمه</w:t>
      </w:r>
    </w:p>
    <w:p w14:paraId="40BF101D" w14:textId="76C2A69D" w:rsidR="00962300" w:rsidRDefault="00D25C7C" w:rsidP="00FF6E4A">
      <w:pPr>
        <w:bidi/>
        <w:jc w:val="both"/>
        <w:rPr>
          <w:rFonts w:cs="B Nazanin"/>
          <w:sz w:val="22"/>
          <w:szCs w:val="22"/>
          <w:rtl/>
          <w:lang w:bidi="fa-IR"/>
        </w:rPr>
      </w:pPr>
      <w:r>
        <w:rPr>
          <w:rFonts w:cs="B Nazanin" w:hint="cs"/>
          <w:sz w:val="22"/>
          <w:szCs w:val="22"/>
          <w:rtl/>
          <w:lang w:bidi="fa-IR"/>
        </w:rPr>
        <w:t>به فرآیند ایجاد حرکت در یک جهت خاص هم زدن گفته می</w:t>
      </w:r>
      <w:r w:rsidR="00FF6E4A">
        <w:rPr>
          <w:rFonts w:cs="B Nazanin"/>
          <w:sz w:val="22"/>
          <w:szCs w:val="22"/>
          <w:lang w:bidi="fa-IR"/>
        </w:rPr>
        <w:t>‌</w:t>
      </w:r>
      <w:r>
        <w:rPr>
          <w:rFonts w:cs="B Nazanin" w:hint="cs"/>
          <w:sz w:val="22"/>
          <w:szCs w:val="22"/>
          <w:rtl/>
          <w:lang w:bidi="fa-IR"/>
        </w:rPr>
        <w:t>شود. در صنایع شیمیایی، عملیات‌های بسیاری وجود دارند که نیازمند اختلاط مناسب و م</w:t>
      </w:r>
      <w:r w:rsidR="00D10791">
        <w:rPr>
          <w:rFonts w:cs="B Nazanin" w:hint="cs"/>
          <w:sz w:val="22"/>
          <w:szCs w:val="22"/>
          <w:rtl/>
          <w:lang w:bidi="fa-IR"/>
        </w:rPr>
        <w:t>ؤ</w:t>
      </w:r>
      <w:r>
        <w:rPr>
          <w:rFonts w:cs="B Nazanin" w:hint="cs"/>
          <w:sz w:val="22"/>
          <w:szCs w:val="22"/>
          <w:rtl/>
          <w:lang w:bidi="fa-IR"/>
        </w:rPr>
        <w:t>ثر سیالات هستند. با وجودی</w:t>
      </w:r>
      <w:r w:rsidR="00FF6E4A">
        <w:rPr>
          <w:rFonts w:cs="B Nazanin" w:hint="cs"/>
          <w:sz w:val="22"/>
          <w:szCs w:val="22"/>
          <w:rtl/>
          <w:lang w:bidi="fa-IR"/>
        </w:rPr>
        <w:t>‌</w:t>
      </w:r>
      <w:r>
        <w:rPr>
          <w:rFonts w:cs="B Nazanin" w:hint="cs"/>
          <w:sz w:val="22"/>
          <w:szCs w:val="22"/>
          <w:rtl/>
          <w:lang w:bidi="fa-IR"/>
        </w:rPr>
        <w:t xml:space="preserve">که همزن‌ها جزو تجهیزات مهم صنایع هستند، عدم شناخت درست آن‌ها موجب شده است که مشکلات زیادی در اختلاط سیالات وجود داشته باشد. </w:t>
      </w:r>
      <w:r w:rsidRPr="00D25C7C">
        <w:rPr>
          <w:rFonts w:cs="B Nazanin"/>
          <w:sz w:val="22"/>
          <w:szCs w:val="22"/>
          <w:rtl/>
          <w:lang w:bidi="fa-IR"/>
        </w:rPr>
        <w:t>اکثر همزن</w:t>
      </w:r>
      <w:r w:rsidR="00FF6E4A">
        <w:rPr>
          <w:rFonts w:cs="B Nazanin" w:hint="cs"/>
          <w:sz w:val="22"/>
          <w:szCs w:val="22"/>
          <w:rtl/>
          <w:lang w:bidi="fa-IR"/>
        </w:rPr>
        <w:t>‌</w:t>
      </w:r>
      <w:r w:rsidRPr="00D25C7C">
        <w:rPr>
          <w:rFonts w:cs="B Nazanin"/>
          <w:sz w:val="22"/>
          <w:szCs w:val="22"/>
          <w:rtl/>
          <w:lang w:bidi="fa-IR"/>
        </w:rPr>
        <w:t>ها باعث ا</w:t>
      </w:r>
      <w:r w:rsidRPr="00D25C7C">
        <w:rPr>
          <w:rFonts w:cs="B Nazanin" w:hint="cs"/>
          <w:sz w:val="22"/>
          <w:szCs w:val="22"/>
          <w:rtl/>
          <w:lang w:bidi="fa-IR"/>
        </w:rPr>
        <w:t>یجاد</w:t>
      </w:r>
      <w:r w:rsidRPr="00D25C7C">
        <w:rPr>
          <w:rFonts w:cs="B Nazanin"/>
          <w:sz w:val="22"/>
          <w:szCs w:val="22"/>
          <w:rtl/>
          <w:lang w:bidi="fa-IR"/>
        </w:rPr>
        <w:t xml:space="preserve"> گرداب در مرکز ما</w:t>
      </w:r>
      <w:r w:rsidRPr="00D25C7C">
        <w:rPr>
          <w:rFonts w:cs="B Nazanin" w:hint="cs"/>
          <w:sz w:val="22"/>
          <w:szCs w:val="22"/>
          <w:rtl/>
          <w:lang w:bidi="fa-IR"/>
        </w:rPr>
        <w:t>یع</w:t>
      </w:r>
      <w:r w:rsidRPr="00D25C7C">
        <w:rPr>
          <w:rFonts w:cs="B Nazanin"/>
          <w:sz w:val="22"/>
          <w:szCs w:val="22"/>
          <w:rtl/>
          <w:lang w:bidi="fa-IR"/>
        </w:rPr>
        <w:t xml:space="preserve"> م</w:t>
      </w:r>
      <w:r w:rsidRPr="00D25C7C">
        <w:rPr>
          <w:rFonts w:cs="B Nazanin" w:hint="cs"/>
          <w:sz w:val="22"/>
          <w:szCs w:val="22"/>
          <w:rtl/>
          <w:lang w:bidi="fa-IR"/>
        </w:rPr>
        <w:t>ی</w:t>
      </w:r>
      <w:r w:rsidR="00FF6E4A">
        <w:rPr>
          <w:rFonts w:cs="B Nazanin" w:hint="cs"/>
          <w:sz w:val="22"/>
          <w:szCs w:val="22"/>
          <w:rtl/>
          <w:lang w:bidi="fa-IR"/>
        </w:rPr>
        <w:t>‌</w:t>
      </w:r>
      <w:r w:rsidRPr="00D25C7C">
        <w:rPr>
          <w:rFonts w:cs="B Nazanin"/>
          <w:sz w:val="22"/>
          <w:szCs w:val="22"/>
          <w:rtl/>
          <w:lang w:bidi="fa-IR"/>
        </w:rPr>
        <w:t>شوند که سازندگان را مجبور م</w:t>
      </w:r>
      <w:r w:rsidRPr="00D25C7C">
        <w:rPr>
          <w:rFonts w:cs="B Nazanin" w:hint="cs"/>
          <w:sz w:val="22"/>
          <w:szCs w:val="22"/>
          <w:rtl/>
          <w:lang w:bidi="fa-IR"/>
        </w:rPr>
        <w:t>ی</w:t>
      </w:r>
      <w:r w:rsidR="00FF6E4A">
        <w:rPr>
          <w:rFonts w:cs="B Nazanin" w:hint="cs"/>
          <w:sz w:val="22"/>
          <w:szCs w:val="22"/>
          <w:rtl/>
          <w:lang w:bidi="fa-IR"/>
        </w:rPr>
        <w:t>‌</w:t>
      </w:r>
      <w:r w:rsidRPr="00D25C7C">
        <w:rPr>
          <w:rFonts w:cs="B Nazanin"/>
          <w:sz w:val="22"/>
          <w:szCs w:val="22"/>
          <w:rtl/>
          <w:lang w:bidi="fa-IR"/>
        </w:rPr>
        <w:t>کند تا بافل</w:t>
      </w:r>
      <w:r w:rsidR="00FF6E4A">
        <w:rPr>
          <w:rFonts w:cs="B Nazanin" w:hint="cs"/>
          <w:sz w:val="22"/>
          <w:szCs w:val="22"/>
          <w:rtl/>
          <w:lang w:bidi="fa-IR"/>
        </w:rPr>
        <w:t>‌</w:t>
      </w:r>
      <w:r w:rsidRPr="00D25C7C">
        <w:rPr>
          <w:rFonts w:cs="B Nazanin"/>
          <w:sz w:val="22"/>
          <w:szCs w:val="22"/>
          <w:rtl/>
          <w:lang w:bidi="fa-IR"/>
        </w:rPr>
        <w:t>ها را در داخل مخازن همزن قرار دهند. علاوه بر ا</w:t>
      </w:r>
      <w:r w:rsidRPr="00D25C7C">
        <w:rPr>
          <w:rFonts w:cs="B Nazanin" w:hint="cs"/>
          <w:sz w:val="22"/>
          <w:szCs w:val="22"/>
          <w:rtl/>
          <w:lang w:bidi="fa-IR"/>
        </w:rPr>
        <w:t>ین،</w:t>
      </w:r>
      <w:r w:rsidRPr="00D25C7C">
        <w:rPr>
          <w:rFonts w:cs="B Nazanin"/>
          <w:sz w:val="22"/>
          <w:szCs w:val="22"/>
          <w:rtl/>
          <w:lang w:bidi="fa-IR"/>
        </w:rPr>
        <w:t xml:space="preserve"> همزن کلاس</w:t>
      </w:r>
      <w:r w:rsidRPr="00D25C7C">
        <w:rPr>
          <w:rFonts w:cs="B Nazanin" w:hint="cs"/>
          <w:sz w:val="22"/>
          <w:szCs w:val="22"/>
          <w:rtl/>
          <w:lang w:bidi="fa-IR"/>
        </w:rPr>
        <w:t>یک</w:t>
      </w:r>
      <w:r w:rsidRPr="00D25C7C">
        <w:rPr>
          <w:rFonts w:cs="B Nazanin"/>
          <w:sz w:val="22"/>
          <w:szCs w:val="22"/>
          <w:rtl/>
          <w:lang w:bidi="fa-IR"/>
        </w:rPr>
        <w:t xml:space="preserve"> حباب‌ها</w:t>
      </w:r>
      <w:r w:rsidRPr="00D25C7C">
        <w:rPr>
          <w:rFonts w:cs="B Nazanin" w:hint="cs"/>
          <w:sz w:val="22"/>
          <w:szCs w:val="22"/>
          <w:rtl/>
          <w:lang w:bidi="fa-IR"/>
        </w:rPr>
        <w:t>یی</w:t>
      </w:r>
      <w:r w:rsidRPr="00D25C7C">
        <w:rPr>
          <w:rFonts w:cs="B Nazanin"/>
          <w:sz w:val="22"/>
          <w:szCs w:val="22"/>
          <w:rtl/>
          <w:lang w:bidi="fa-IR"/>
        </w:rPr>
        <w:t xml:space="preserve"> را در داخل گاز ا</w:t>
      </w:r>
      <w:r w:rsidRPr="00D25C7C">
        <w:rPr>
          <w:rFonts w:cs="B Nazanin" w:hint="cs"/>
          <w:sz w:val="22"/>
          <w:szCs w:val="22"/>
          <w:rtl/>
          <w:lang w:bidi="fa-IR"/>
        </w:rPr>
        <w:t>یجاد</w:t>
      </w:r>
      <w:r w:rsidRPr="00D25C7C">
        <w:rPr>
          <w:rFonts w:cs="B Nazanin"/>
          <w:sz w:val="22"/>
          <w:szCs w:val="22"/>
          <w:rtl/>
          <w:lang w:bidi="fa-IR"/>
        </w:rPr>
        <w:t xml:space="preserve"> م</w:t>
      </w:r>
      <w:r w:rsidRPr="00D25C7C">
        <w:rPr>
          <w:rFonts w:cs="B Nazanin" w:hint="cs"/>
          <w:sz w:val="22"/>
          <w:szCs w:val="22"/>
          <w:rtl/>
          <w:lang w:bidi="fa-IR"/>
        </w:rPr>
        <w:t>ی‌کند</w:t>
      </w:r>
      <w:r w:rsidRPr="00D25C7C">
        <w:rPr>
          <w:rFonts w:cs="B Nazanin"/>
          <w:sz w:val="22"/>
          <w:szCs w:val="22"/>
          <w:rtl/>
          <w:lang w:bidi="fa-IR"/>
        </w:rPr>
        <w:t xml:space="preserve"> که در ما</w:t>
      </w:r>
      <w:r w:rsidRPr="00D25C7C">
        <w:rPr>
          <w:rFonts w:cs="B Nazanin" w:hint="cs"/>
          <w:sz w:val="22"/>
          <w:szCs w:val="22"/>
          <w:rtl/>
          <w:lang w:bidi="fa-IR"/>
        </w:rPr>
        <w:t>یعات</w:t>
      </w:r>
      <w:r w:rsidRPr="00D25C7C">
        <w:rPr>
          <w:rFonts w:cs="B Nazanin"/>
          <w:sz w:val="22"/>
          <w:szCs w:val="22"/>
          <w:rtl/>
          <w:lang w:bidi="fa-IR"/>
        </w:rPr>
        <w:t xml:space="preserve"> با نقطه اشتعال پا</w:t>
      </w:r>
      <w:r w:rsidRPr="00D25C7C">
        <w:rPr>
          <w:rFonts w:cs="B Nazanin" w:hint="cs"/>
          <w:sz w:val="22"/>
          <w:szCs w:val="22"/>
          <w:rtl/>
          <w:lang w:bidi="fa-IR"/>
        </w:rPr>
        <w:t>یین</w:t>
      </w:r>
      <w:r w:rsidRPr="00D25C7C">
        <w:rPr>
          <w:rFonts w:cs="B Nazanin"/>
          <w:sz w:val="22"/>
          <w:szCs w:val="22"/>
          <w:rtl/>
          <w:lang w:bidi="fa-IR"/>
        </w:rPr>
        <w:t xml:space="preserve"> ممنوع است.</w:t>
      </w:r>
      <w:r>
        <w:rPr>
          <w:rFonts w:cs="B Nazanin" w:hint="cs"/>
          <w:sz w:val="22"/>
          <w:szCs w:val="22"/>
          <w:rtl/>
          <w:lang w:bidi="fa-IR"/>
        </w:rPr>
        <w:t xml:space="preserve"> هم زدن با اهداف متفاوتی انجام می‌شود مانند سوسپانسیون جامدات، </w:t>
      </w:r>
      <w:r w:rsidRPr="00D25C7C">
        <w:rPr>
          <w:rFonts w:cs="B Nazanin"/>
          <w:sz w:val="22"/>
          <w:szCs w:val="22"/>
          <w:rtl/>
          <w:lang w:bidi="fa-IR"/>
        </w:rPr>
        <w:t>مخلوط کردن ما</w:t>
      </w:r>
      <w:r w:rsidRPr="00D25C7C">
        <w:rPr>
          <w:rFonts w:cs="B Nazanin" w:hint="cs"/>
          <w:sz w:val="22"/>
          <w:szCs w:val="22"/>
          <w:rtl/>
          <w:lang w:bidi="fa-IR"/>
        </w:rPr>
        <w:t>یعات</w:t>
      </w:r>
      <w:r w:rsidRPr="00D25C7C">
        <w:rPr>
          <w:rFonts w:cs="B Nazanin"/>
          <w:sz w:val="22"/>
          <w:szCs w:val="22"/>
          <w:rtl/>
          <w:lang w:bidi="fa-IR"/>
        </w:rPr>
        <w:t xml:space="preserve"> قابل اختلاط، پراکنده کردن گاز در </w:t>
      </w:r>
      <w:r w:rsidRPr="00D25C7C">
        <w:rPr>
          <w:rFonts w:cs="B Nazanin" w:hint="cs"/>
          <w:sz w:val="22"/>
          <w:szCs w:val="22"/>
          <w:rtl/>
          <w:lang w:bidi="fa-IR"/>
        </w:rPr>
        <w:t>یک</w:t>
      </w:r>
      <w:r w:rsidRPr="00D25C7C">
        <w:rPr>
          <w:rFonts w:cs="B Nazanin"/>
          <w:sz w:val="22"/>
          <w:szCs w:val="22"/>
          <w:rtl/>
          <w:lang w:bidi="fa-IR"/>
        </w:rPr>
        <w:t xml:space="preserve"> ما</w:t>
      </w:r>
      <w:r w:rsidRPr="00D25C7C">
        <w:rPr>
          <w:rFonts w:cs="B Nazanin" w:hint="cs"/>
          <w:sz w:val="22"/>
          <w:szCs w:val="22"/>
          <w:rtl/>
          <w:lang w:bidi="fa-IR"/>
        </w:rPr>
        <w:t>یع</w:t>
      </w:r>
      <w:r w:rsidRPr="00D25C7C">
        <w:rPr>
          <w:rFonts w:cs="B Nazanin"/>
          <w:sz w:val="22"/>
          <w:szCs w:val="22"/>
          <w:rtl/>
          <w:lang w:bidi="fa-IR"/>
        </w:rPr>
        <w:t xml:space="preserve"> به شکل حباب</w:t>
      </w:r>
      <w:r w:rsidR="00FF6E4A">
        <w:rPr>
          <w:rFonts w:cs="B Nazanin" w:hint="cs"/>
          <w:sz w:val="22"/>
          <w:szCs w:val="22"/>
          <w:rtl/>
          <w:lang w:bidi="fa-IR"/>
        </w:rPr>
        <w:t>‌</w:t>
      </w:r>
      <w:r w:rsidRPr="00D25C7C">
        <w:rPr>
          <w:rFonts w:cs="B Nazanin"/>
          <w:sz w:val="22"/>
          <w:szCs w:val="22"/>
          <w:rtl/>
          <w:lang w:bidi="fa-IR"/>
        </w:rPr>
        <w:t>ها</w:t>
      </w:r>
      <w:r w:rsidRPr="00D25C7C">
        <w:rPr>
          <w:rFonts w:cs="B Nazanin" w:hint="cs"/>
          <w:sz w:val="22"/>
          <w:szCs w:val="22"/>
          <w:rtl/>
          <w:lang w:bidi="fa-IR"/>
        </w:rPr>
        <w:t>ی</w:t>
      </w:r>
      <w:r w:rsidRPr="00D25C7C">
        <w:rPr>
          <w:rFonts w:cs="B Nazanin"/>
          <w:sz w:val="22"/>
          <w:szCs w:val="22"/>
          <w:rtl/>
          <w:lang w:bidi="fa-IR"/>
        </w:rPr>
        <w:t xml:space="preserve"> کوچک، پراکندگ</w:t>
      </w:r>
      <w:r w:rsidRPr="00D25C7C">
        <w:rPr>
          <w:rFonts w:cs="B Nazanin" w:hint="cs"/>
          <w:sz w:val="22"/>
          <w:szCs w:val="22"/>
          <w:rtl/>
          <w:lang w:bidi="fa-IR"/>
        </w:rPr>
        <w:t>ی</w:t>
      </w:r>
      <w:r w:rsidRPr="00D25C7C">
        <w:rPr>
          <w:rFonts w:cs="B Nazanin"/>
          <w:sz w:val="22"/>
          <w:szCs w:val="22"/>
          <w:rtl/>
          <w:lang w:bidi="fa-IR"/>
        </w:rPr>
        <w:t xml:space="preserve"> ما</w:t>
      </w:r>
      <w:r w:rsidRPr="00D25C7C">
        <w:rPr>
          <w:rFonts w:cs="B Nazanin" w:hint="cs"/>
          <w:sz w:val="22"/>
          <w:szCs w:val="22"/>
          <w:rtl/>
          <w:lang w:bidi="fa-IR"/>
        </w:rPr>
        <w:t>یع</w:t>
      </w:r>
      <w:r w:rsidRPr="00D25C7C">
        <w:rPr>
          <w:rFonts w:cs="B Nazanin"/>
          <w:sz w:val="22"/>
          <w:szCs w:val="22"/>
          <w:rtl/>
          <w:lang w:bidi="fa-IR"/>
        </w:rPr>
        <w:t xml:space="preserve"> دوم غ</w:t>
      </w:r>
      <w:r w:rsidRPr="00D25C7C">
        <w:rPr>
          <w:rFonts w:cs="B Nazanin" w:hint="cs"/>
          <w:sz w:val="22"/>
          <w:szCs w:val="22"/>
          <w:rtl/>
          <w:lang w:bidi="fa-IR"/>
        </w:rPr>
        <w:t>یر</w:t>
      </w:r>
      <w:r w:rsidRPr="00D25C7C">
        <w:rPr>
          <w:rFonts w:cs="B Nazanin"/>
          <w:sz w:val="22"/>
          <w:szCs w:val="22"/>
          <w:rtl/>
          <w:lang w:bidi="fa-IR"/>
        </w:rPr>
        <w:t xml:space="preserve"> قابل امتزاج با اول</w:t>
      </w:r>
      <w:r w:rsidRPr="00D25C7C">
        <w:rPr>
          <w:rFonts w:cs="B Nazanin" w:hint="cs"/>
          <w:sz w:val="22"/>
          <w:szCs w:val="22"/>
          <w:rtl/>
          <w:lang w:bidi="fa-IR"/>
        </w:rPr>
        <w:t>ی،</w:t>
      </w:r>
      <w:r w:rsidRPr="00D25C7C">
        <w:rPr>
          <w:rFonts w:cs="B Nazanin"/>
          <w:sz w:val="22"/>
          <w:szCs w:val="22"/>
          <w:rtl/>
          <w:lang w:bidi="fa-IR"/>
        </w:rPr>
        <w:t xml:space="preserve"> برا</w:t>
      </w:r>
      <w:r w:rsidRPr="00D25C7C">
        <w:rPr>
          <w:rFonts w:cs="B Nazanin" w:hint="cs"/>
          <w:sz w:val="22"/>
          <w:szCs w:val="22"/>
          <w:rtl/>
          <w:lang w:bidi="fa-IR"/>
        </w:rPr>
        <w:t>ی</w:t>
      </w:r>
      <w:r w:rsidRPr="00D25C7C">
        <w:rPr>
          <w:rFonts w:cs="B Nazanin"/>
          <w:sz w:val="22"/>
          <w:szCs w:val="22"/>
          <w:rtl/>
          <w:lang w:bidi="fa-IR"/>
        </w:rPr>
        <w:t xml:space="preserve"> تشک</w:t>
      </w:r>
      <w:r w:rsidRPr="00D25C7C">
        <w:rPr>
          <w:rFonts w:cs="B Nazanin" w:hint="cs"/>
          <w:sz w:val="22"/>
          <w:szCs w:val="22"/>
          <w:rtl/>
          <w:lang w:bidi="fa-IR"/>
        </w:rPr>
        <w:t>یل</w:t>
      </w:r>
      <w:r w:rsidRPr="00D25C7C">
        <w:rPr>
          <w:rFonts w:cs="B Nazanin"/>
          <w:sz w:val="22"/>
          <w:szCs w:val="22"/>
          <w:rtl/>
          <w:lang w:bidi="fa-IR"/>
        </w:rPr>
        <w:t xml:space="preserve"> امولس</w:t>
      </w:r>
      <w:r w:rsidRPr="00D25C7C">
        <w:rPr>
          <w:rFonts w:cs="B Nazanin" w:hint="cs"/>
          <w:sz w:val="22"/>
          <w:szCs w:val="22"/>
          <w:rtl/>
          <w:lang w:bidi="fa-IR"/>
        </w:rPr>
        <w:t>یون</w:t>
      </w:r>
      <w:r w:rsidRPr="00D25C7C">
        <w:rPr>
          <w:rFonts w:cs="B Nazanin"/>
          <w:sz w:val="22"/>
          <w:szCs w:val="22"/>
          <w:rtl/>
          <w:lang w:bidi="fa-IR"/>
        </w:rPr>
        <w:t xml:space="preserve"> </w:t>
      </w:r>
      <w:r w:rsidRPr="00D25C7C">
        <w:rPr>
          <w:rFonts w:cs="B Nazanin" w:hint="cs"/>
          <w:sz w:val="22"/>
          <w:szCs w:val="22"/>
          <w:rtl/>
          <w:lang w:bidi="fa-IR"/>
        </w:rPr>
        <w:t>یا</w:t>
      </w:r>
      <w:r w:rsidRPr="00D25C7C">
        <w:rPr>
          <w:rFonts w:cs="B Nazanin"/>
          <w:sz w:val="22"/>
          <w:szCs w:val="22"/>
          <w:rtl/>
          <w:lang w:bidi="fa-IR"/>
        </w:rPr>
        <w:t xml:space="preserve"> سوسپانس</w:t>
      </w:r>
      <w:r w:rsidRPr="00D25C7C">
        <w:rPr>
          <w:rFonts w:cs="B Nazanin" w:hint="cs"/>
          <w:sz w:val="22"/>
          <w:szCs w:val="22"/>
          <w:rtl/>
          <w:lang w:bidi="fa-IR"/>
        </w:rPr>
        <w:t>یون</w:t>
      </w:r>
      <w:r w:rsidRPr="00D25C7C">
        <w:rPr>
          <w:rFonts w:cs="B Nazanin"/>
          <w:sz w:val="22"/>
          <w:szCs w:val="22"/>
          <w:rtl/>
          <w:lang w:bidi="fa-IR"/>
        </w:rPr>
        <w:t xml:space="preserve"> قطرات ر</w:t>
      </w:r>
      <w:r w:rsidRPr="00D25C7C">
        <w:rPr>
          <w:rFonts w:cs="B Nazanin" w:hint="cs"/>
          <w:sz w:val="22"/>
          <w:szCs w:val="22"/>
          <w:rtl/>
          <w:lang w:bidi="fa-IR"/>
        </w:rPr>
        <w:t>یز</w:t>
      </w:r>
      <w:r w:rsidRPr="00D25C7C">
        <w:rPr>
          <w:rFonts w:cs="B Nazanin"/>
          <w:sz w:val="22"/>
          <w:szCs w:val="22"/>
          <w:rtl/>
          <w:lang w:bidi="fa-IR"/>
        </w:rPr>
        <w:t xml:space="preserve"> و ترو</w:t>
      </w:r>
      <w:r w:rsidRPr="00D25C7C">
        <w:rPr>
          <w:rFonts w:cs="B Nazanin" w:hint="cs"/>
          <w:sz w:val="22"/>
          <w:szCs w:val="22"/>
          <w:rtl/>
          <w:lang w:bidi="fa-IR"/>
        </w:rPr>
        <w:t>یج</w:t>
      </w:r>
      <w:r w:rsidRPr="00D25C7C">
        <w:rPr>
          <w:rFonts w:cs="B Nazanin"/>
          <w:sz w:val="22"/>
          <w:szCs w:val="22"/>
          <w:rtl/>
          <w:lang w:bidi="fa-IR"/>
        </w:rPr>
        <w:t xml:space="preserve"> انتقال حرارت ب</w:t>
      </w:r>
      <w:r w:rsidRPr="00D25C7C">
        <w:rPr>
          <w:rFonts w:cs="B Nazanin" w:hint="cs"/>
          <w:sz w:val="22"/>
          <w:szCs w:val="22"/>
          <w:rtl/>
          <w:lang w:bidi="fa-IR"/>
        </w:rPr>
        <w:t>ین</w:t>
      </w:r>
      <w:r w:rsidRPr="00D25C7C">
        <w:rPr>
          <w:rFonts w:cs="B Nazanin"/>
          <w:sz w:val="22"/>
          <w:szCs w:val="22"/>
          <w:rtl/>
          <w:lang w:bidi="fa-IR"/>
        </w:rPr>
        <w:t xml:space="preserve"> ما</w:t>
      </w:r>
      <w:r w:rsidRPr="00D25C7C">
        <w:rPr>
          <w:rFonts w:cs="B Nazanin" w:hint="cs"/>
          <w:sz w:val="22"/>
          <w:szCs w:val="22"/>
          <w:rtl/>
          <w:lang w:bidi="fa-IR"/>
        </w:rPr>
        <w:t>یع</w:t>
      </w:r>
      <w:r w:rsidRPr="00D25C7C">
        <w:rPr>
          <w:rFonts w:cs="B Nazanin"/>
          <w:sz w:val="22"/>
          <w:szCs w:val="22"/>
          <w:rtl/>
          <w:lang w:bidi="fa-IR"/>
        </w:rPr>
        <w:t xml:space="preserve"> و س</w:t>
      </w:r>
      <w:r w:rsidRPr="00D25C7C">
        <w:rPr>
          <w:rFonts w:cs="B Nazanin" w:hint="cs"/>
          <w:sz w:val="22"/>
          <w:szCs w:val="22"/>
          <w:rtl/>
          <w:lang w:bidi="fa-IR"/>
        </w:rPr>
        <w:t>یم</w:t>
      </w:r>
      <w:r w:rsidR="00FF6E4A">
        <w:rPr>
          <w:rFonts w:cs="B Nazanin" w:hint="cs"/>
          <w:sz w:val="22"/>
          <w:szCs w:val="22"/>
          <w:rtl/>
          <w:lang w:bidi="fa-IR"/>
        </w:rPr>
        <w:t>‌</w:t>
      </w:r>
      <w:r w:rsidRPr="00D25C7C">
        <w:rPr>
          <w:rFonts w:cs="B Nazanin"/>
          <w:sz w:val="22"/>
          <w:szCs w:val="22"/>
          <w:rtl/>
          <w:lang w:bidi="fa-IR"/>
        </w:rPr>
        <w:t>پ</w:t>
      </w:r>
      <w:r w:rsidRPr="00D25C7C">
        <w:rPr>
          <w:rFonts w:cs="B Nazanin" w:hint="cs"/>
          <w:sz w:val="22"/>
          <w:szCs w:val="22"/>
          <w:rtl/>
          <w:lang w:bidi="fa-IR"/>
        </w:rPr>
        <w:t>یچ</w:t>
      </w:r>
      <w:r w:rsidRPr="00D25C7C">
        <w:rPr>
          <w:rFonts w:cs="B Nazanin"/>
          <w:sz w:val="22"/>
          <w:szCs w:val="22"/>
          <w:rtl/>
          <w:lang w:bidi="fa-IR"/>
        </w:rPr>
        <w:t xml:space="preserve"> </w:t>
      </w:r>
      <w:r w:rsidRPr="00D25C7C">
        <w:rPr>
          <w:rFonts w:cs="B Nazanin" w:hint="cs"/>
          <w:sz w:val="22"/>
          <w:szCs w:val="22"/>
          <w:rtl/>
          <w:lang w:bidi="fa-IR"/>
        </w:rPr>
        <w:t>یا</w:t>
      </w:r>
      <w:r w:rsidRPr="00D25C7C">
        <w:rPr>
          <w:rFonts w:cs="B Nazanin"/>
          <w:sz w:val="22"/>
          <w:szCs w:val="22"/>
          <w:rtl/>
          <w:lang w:bidi="fa-IR"/>
        </w:rPr>
        <w:t xml:space="preserve"> ژاکت</w:t>
      </w:r>
      <w:r w:rsidR="009114C3">
        <w:rPr>
          <w:rFonts w:cs="B Nazanin" w:hint="cs"/>
          <w:sz w:val="22"/>
          <w:szCs w:val="22"/>
          <w:rtl/>
          <w:lang w:bidi="fa-IR"/>
        </w:rPr>
        <w:t xml:space="preserve"> [1-7]</w:t>
      </w:r>
      <w:r w:rsidRPr="00D25C7C">
        <w:rPr>
          <w:rFonts w:cs="B Nazanin"/>
          <w:sz w:val="22"/>
          <w:szCs w:val="22"/>
          <w:rtl/>
          <w:lang w:bidi="fa-IR"/>
        </w:rPr>
        <w:t>.</w:t>
      </w:r>
      <w:r>
        <w:rPr>
          <w:rFonts w:cs="B Nazanin" w:hint="cs"/>
          <w:sz w:val="22"/>
          <w:szCs w:val="22"/>
          <w:rtl/>
          <w:lang w:bidi="fa-IR"/>
        </w:rPr>
        <w:t xml:space="preserve"> </w:t>
      </w:r>
      <w:r w:rsidR="00962300">
        <w:rPr>
          <w:rFonts w:cs="B Nazanin" w:hint="cs"/>
          <w:sz w:val="22"/>
          <w:szCs w:val="22"/>
          <w:rtl/>
          <w:lang w:bidi="fa-IR"/>
        </w:rPr>
        <w:t>درام موردنظر در این مطالعه درامی صنعتی با</w:t>
      </w:r>
      <w:r w:rsidR="00962300" w:rsidRPr="00962300">
        <w:rPr>
          <w:rFonts w:cs="B Nazanin"/>
          <w:sz w:val="22"/>
          <w:szCs w:val="22"/>
          <w:rtl/>
          <w:lang w:bidi="fa-IR"/>
        </w:rPr>
        <w:t xml:space="preserve"> </w:t>
      </w:r>
      <w:r w:rsidR="00962300" w:rsidRPr="00962300">
        <w:rPr>
          <w:rFonts w:cs="B Nazanin" w:hint="cs"/>
          <w:sz w:val="22"/>
          <w:szCs w:val="22"/>
          <w:rtl/>
          <w:lang w:bidi="fa-IR"/>
        </w:rPr>
        <w:t>یک</w:t>
      </w:r>
      <w:r w:rsidR="00962300" w:rsidRPr="00962300">
        <w:rPr>
          <w:rFonts w:cs="B Nazanin"/>
          <w:sz w:val="22"/>
          <w:szCs w:val="22"/>
          <w:rtl/>
          <w:lang w:bidi="fa-IR"/>
        </w:rPr>
        <w:t xml:space="preserve"> همزن کف مخزن و 5 همزن مدل </w:t>
      </w:r>
      <w:r w:rsidR="00962300" w:rsidRPr="00962300">
        <w:rPr>
          <w:rFonts w:cs="B Nazanin"/>
          <w:lang w:bidi="fa-IR"/>
        </w:rPr>
        <w:t>INTERMIG</w:t>
      </w:r>
      <w:r w:rsidR="00962300" w:rsidRPr="00962300">
        <w:rPr>
          <w:rFonts w:cs="B Nazanin"/>
          <w:sz w:val="22"/>
          <w:szCs w:val="22"/>
          <w:rtl/>
          <w:lang w:bidi="fa-IR"/>
        </w:rPr>
        <w:t xml:space="preserve"> است.</w:t>
      </w:r>
      <w:r w:rsidR="00962300">
        <w:rPr>
          <w:rFonts w:cs="B Nazanin" w:hint="cs"/>
          <w:sz w:val="22"/>
          <w:szCs w:val="22"/>
          <w:rtl/>
          <w:lang w:bidi="fa-IR"/>
        </w:rPr>
        <w:t xml:space="preserve"> شکل 1 درام مورد نظر را نشان داده است. </w:t>
      </w:r>
      <w:r w:rsidR="00FF6E4A">
        <w:rPr>
          <w:rFonts w:cs="B Nazanin" w:hint="cs"/>
          <w:sz w:val="22"/>
          <w:szCs w:val="22"/>
          <w:rtl/>
          <w:lang w:bidi="fa-IR"/>
        </w:rPr>
        <w:t>شکل خاص همزن باعث حرکت‌های چرخشی در تمام درام شده و سرعت اختلاط را بسیار بالا می‌برد.</w:t>
      </w:r>
    </w:p>
    <w:p w14:paraId="50B03583" w14:textId="64958F02" w:rsidR="00F14021" w:rsidRDefault="00962300" w:rsidP="00FF6E4A">
      <w:pPr>
        <w:bidi/>
        <w:jc w:val="both"/>
        <w:rPr>
          <w:rFonts w:cs="B Nazanin"/>
          <w:sz w:val="22"/>
          <w:szCs w:val="22"/>
          <w:rtl/>
          <w:lang w:bidi="fa-IR"/>
        </w:rPr>
      </w:pPr>
      <w:r>
        <w:rPr>
          <w:rFonts w:cs="B Nazanin" w:hint="cs"/>
          <w:sz w:val="22"/>
          <w:szCs w:val="22"/>
          <w:rtl/>
          <w:lang w:bidi="fa-IR"/>
        </w:rPr>
        <w:t xml:space="preserve"> </w:t>
      </w:r>
      <w:r w:rsidR="00D25C7C">
        <w:rPr>
          <w:rFonts w:cs="B Nazanin" w:hint="cs"/>
          <w:sz w:val="22"/>
          <w:szCs w:val="22"/>
          <w:rtl/>
          <w:lang w:bidi="fa-IR"/>
        </w:rPr>
        <w:t>در این مقاله سعی شده است که با استفاده از دینامیک سیالات محاسباتی</w:t>
      </w:r>
      <w:r w:rsidR="00D10791">
        <w:rPr>
          <w:rFonts w:cs="B Nazanin" w:hint="cs"/>
          <w:sz w:val="22"/>
          <w:szCs w:val="22"/>
          <w:rtl/>
          <w:lang w:bidi="fa-IR"/>
        </w:rPr>
        <w:t xml:space="preserve"> (</w:t>
      </w:r>
      <w:r w:rsidR="00D10791" w:rsidRPr="00D10791">
        <w:rPr>
          <w:rFonts w:cs="B Nazanin"/>
          <w:lang w:bidi="fa-IR"/>
        </w:rPr>
        <w:t>CFD</w:t>
      </w:r>
      <w:r w:rsidR="00D10791">
        <w:rPr>
          <w:rFonts w:cs="B Nazanin" w:hint="cs"/>
          <w:sz w:val="22"/>
          <w:szCs w:val="22"/>
          <w:rtl/>
          <w:lang w:bidi="fa-IR"/>
        </w:rPr>
        <w:t>)</w:t>
      </w:r>
      <w:r w:rsidR="00D25C7C">
        <w:rPr>
          <w:rFonts w:cs="B Nazanin" w:hint="cs"/>
          <w:sz w:val="22"/>
          <w:szCs w:val="22"/>
          <w:rtl/>
          <w:lang w:bidi="fa-IR"/>
        </w:rPr>
        <w:t xml:space="preserve"> </w:t>
      </w:r>
      <w:r w:rsidR="00C63660">
        <w:rPr>
          <w:rFonts w:cs="B Nazanin" w:hint="cs"/>
          <w:sz w:val="22"/>
          <w:szCs w:val="22"/>
          <w:rtl/>
          <w:lang w:bidi="fa-IR"/>
        </w:rPr>
        <w:t xml:space="preserve">عملکرد همزن در یک درام صنعتی مورد مطالعه قرار گیرد. درام مورد نظر </w:t>
      </w:r>
      <w:r w:rsidR="00FF6E4A">
        <w:rPr>
          <w:rFonts w:cs="B Nazanin" w:hint="cs"/>
          <w:sz w:val="22"/>
          <w:szCs w:val="22"/>
          <w:rtl/>
          <w:lang w:bidi="fa-IR"/>
        </w:rPr>
        <w:t>سوسپانسیونی</w:t>
      </w:r>
      <w:r w:rsidR="00C63660">
        <w:rPr>
          <w:rFonts w:cs="B Nazanin" w:hint="cs"/>
          <w:sz w:val="22"/>
          <w:szCs w:val="22"/>
          <w:rtl/>
          <w:lang w:bidi="fa-IR"/>
        </w:rPr>
        <w:t xml:space="preserve"> </w:t>
      </w:r>
      <w:r w:rsidR="00FF6E4A">
        <w:rPr>
          <w:rFonts w:cs="B Nazanin" w:hint="cs"/>
          <w:sz w:val="22"/>
          <w:szCs w:val="22"/>
          <w:rtl/>
          <w:lang w:bidi="fa-IR"/>
        </w:rPr>
        <w:t>حاوی جامدات با اندازه‌</w:t>
      </w:r>
      <w:r w:rsidR="00C63660">
        <w:rPr>
          <w:rFonts w:cs="B Nazanin" w:hint="cs"/>
          <w:sz w:val="22"/>
          <w:szCs w:val="22"/>
          <w:rtl/>
          <w:lang w:bidi="fa-IR"/>
        </w:rPr>
        <w:t xml:space="preserve">های مختلف بوده و هدف این بررسی، تعیین زمان تقریبی مورد نیاز برای رسیدن به اختلاط کامل بوده است. </w:t>
      </w:r>
    </w:p>
    <w:p w14:paraId="52863BD2" w14:textId="77777777" w:rsidR="00962300" w:rsidRDefault="00962300" w:rsidP="00962300">
      <w:pPr>
        <w:bidi/>
        <w:rPr>
          <w:rFonts w:cs="B Nazanin"/>
          <w:sz w:val="22"/>
          <w:szCs w:val="22"/>
          <w:rtl/>
          <w:lang w:bidi="fa-IR"/>
        </w:rPr>
      </w:pPr>
      <w:r w:rsidRPr="00AD26C7">
        <w:rPr>
          <w:rFonts w:cs="B Nazanin"/>
          <w:noProof/>
          <w:sz w:val="28"/>
          <w:szCs w:val="28"/>
        </w:rPr>
        <w:lastRenderedPageBreak/>
        <w:drawing>
          <wp:inline distT="0" distB="0" distL="0" distR="0" wp14:anchorId="0C22CB8F" wp14:editId="2DE7EE23">
            <wp:extent cx="1371600" cy="2528558"/>
            <wp:effectExtent l="0" t="0" r="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1371600" cy="2528558"/>
                    </a:xfrm>
                    <a:prstGeom prst="rect">
                      <a:avLst/>
                    </a:prstGeom>
                  </pic:spPr>
                </pic:pic>
              </a:graphicData>
            </a:graphic>
          </wp:inline>
        </w:drawing>
      </w:r>
      <w:r w:rsidRPr="00962300">
        <w:rPr>
          <w:rFonts w:cs="B Nazanin" w:hint="cs"/>
          <w:sz w:val="22"/>
          <w:szCs w:val="22"/>
          <w:rtl/>
          <w:lang w:bidi="fa-IR"/>
        </w:rPr>
        <w:t xml:space="preserve"> </w:t>
      </w:r>
    </w:p>
    <w:p w14:paraId="3CC5528A" w14:textId="3A715F50" w:rsidR="00962300" w:rsidRDefault="00962300" w:rsidP="00962300">
      <w:pPr>
        <w:bidi/>
        <w:rPr>
          <w:rFonts w:cs="B Nazanin"/>
          <w:sz w:val="22"/>
          <w:szCs w:val="22"/>
          <w:rtl/>
          <w:lang w:bidi="fa-IR"/>
        </w:rPr>
      </w:pPr>
      <w:r w:rsidRPr="00962300">
        <w:rPr>
          <w:rFonts w:cs="B Nazanin" w:hint="cs"/>
          <w:sz w:val="22"/>
          <w:szCs w:val="22"/>
          <w:rtl/>
          <w:lang w:bidi="fa-IR"/>
        </w:rPr>
        <w:t xml:space="preserve">شکل </w:t>
      </w:r>
      <w:r>
        <w:rPr>
          <w:rFonts w:cs="B Nazanin" w:hint="cs"/>
          <w:sz w:val="22"/>
          <w:szCs w:val="22"/>
          <w:rtl/>
          <w:lang w:bidi="fa-IR"/>
        </w:rPr>
        <w:t>1</w:t>
      </w:r>
      <w:r w:rsidRPr="00962300">
        <w:rPr>
          <w:rFonts w:cs="B Nazanin" w:hint="cs"/>
          <w:sz w:val="22"/>
          <w:szCs w:val="22"/>
          <w:rtl/>
          <w:lang w:bidi="fa-IR"/>
        </w:rPr>
        <w:t xml:space="preserve">. درام </w:t>
      </w:r>
      <w:r>
        <w:rPr>
          <w:rFonts w:cs="B Nazanin" w:hint="cs"/>
          <w:sz w:val="22"/>
          <w:szCs w:val="22"/>
          <w:rtl/>
          <w:lang w:bidi="fa-IR"/>
        </w:rPr>
        <w:t>و همزن‌های آن</w:t>
      </w:r>
      <w:r w:rsidRPr="00962300">
        <w:rPr>
          <w:rFonts w:cs="B Nazanin" w:hint="cs"/>
          <w:sz w:val="22"/>
          <w:szCs w:val="22"/>
          <w:rtl/>
          <w:lang w:bidi="fa-IR"/>
        </w:rPr>
        <w:t>.</w:t>
      </w:r>
    </w:p>
    <w:p w14:paraId="6129E080" w14:textId="0E591FBA" w:rsidR="00962300" w:rsidRDefault="00962300" w:rsidP="00962300">
      <w:pPr>
        <w:bidi/>
        <w:jc w:val="both"/>
        <w:rPr>
          <w:rFonts w:cs="B Nazanin"/>
          <w:sz w:val="22"/>
          <w:szCs w:val="22"/>
          <w:rtl/>
          <w:lang w:bidi="fa-IR"/>
        </w:rPr>
      </w:pPr>
    </w:p>
    <w:p w14:paraId="0F2CF53E" w14:textId="4AC8F542" w:rsidR="00962300" w:rsidRDefault="00962300" w:rsidP="00962300">
      <w:pPr>
        <w:bidi/>
        <w:jc w:val="both"/>
        <w:rPr>
          <w:rFonts w:cs="B Nazanin"/>
          <w:sz w:val="22"/>
          <w:szCs w:val="22"/>
          <w:rtl/>
          <w:lang w:bidi="fa-IR"/>
        </w:rPr>
      </w:pPr>
    </w:p>
    <w:p w14:paraId="1A75C57D" w14:textId="77777777" w:rsidR="00962300" w:rsidRDefault="00962300" w:rsidP="00962300">
      <w:pPr>
        <w:bidi/>
        <w:jc w:val="both"/>
        <w:rPr>
          <w:rFonts w:cs="B Nazanin"/>
          <w:sz w:val="22"/>
          <w:szCs w:val="22"/>
          <w:rtl/>
          <w:lang w:bidi="fa-IR"/>
        </w:rPr>
      </w:pPr>
    </w:p>
    <w:p w14:paraId="2C652AB6" w14:textId="7F86247F" w:rsidR="00C63660" w:rsidRPr="00D10791" w:rsidRDefault="00D10791" w:rsidP="00D10791">
      <w:pPr>
        <w:pStyle w:val="ListParagraph"/>
        <w:numPr>
          <w:ilvl w:val="0"/>
          <w:numId w:val="18"/>
        </w:numPr>
        <w:bidi/>
        <w:jc w:val="both"/>
        <w:rPr>
          <w:rFonts w:cs="B Nazanin"/>
          <w:b/>
          <w:bCs/>
          <w:sz w:val="22"/>
          <w:szCs w:val="22"/>
          <w:rtl/>
          <w:lang w:bidi="fa-IR"/>
        </w:rPr>
      </w:pPr>
      <w:r w:rsidRPr="00D10791">
        <w:rPr>
          <w:rFonts w:cs="B Nazanin" w:hint="cs"/>
          <w:b/>
          <w:bCs/>
          <w:sz w:val="22"/>
          <w:szCs w:val="22"/>
          <w:rtl/>
          <w:lang w:bidi="fa-IR"/>
        </w:rPr>
        <w:t>مدل</w:t>
      </w:r>
      <w:r>
        <w:rPr>
          <w:rFonts w:cs="B Nazanin" w:hint="cs"/>
          <w:b/>
          <w:bCs/>
          <w:sz w:val="22"/>
          <w:szCs w:val="22"/>
          <w:rtl/>
          <w:lang w:bidi="fa-IR"/>
        </w:rPr>
        <w:t>‌</w:t>
      </w:r>
      <w:r w:rsidRPr="00D10791">
        <w:rPr>
          <w:rFonts w:cs="B Nazanin" w:hint="cs"/>
          <w:b/>
          <w:bCs/>
          <w:sz w:val="22"/>
          <w:szCs w:val="22"/>
          <w:rtl/>
          <w:lang w:bidi="fa-IR"/>
        </w:rPr>
        <w:t xml:space="preserve">سازی </w:t>
      </w:r>
      <w:r w:rsidRPr="00D10791">
        <w:rPr>
          <w:rFonts w:cs="B Nazanin"/>
          <w:b/>
          <w:bCs/>
          <w:lang w:bidi="fa-IR"/>
        </w:rPr>
        <w:t>CFD</w:t>
      </w:r>
    </w:p>
    <w:p w14:paraId="6B53D719" w14:textId="7E48BD07" w:rsidR="00D25C7C" w:rsidRDefault="00D10791" w:rsidP="00FF6E4A">
      <w:pPr>
        <w:bidi/>
        <w:jc w:val="both"/>
        <w:rPr>
          <w:rFonts w:cs="B Nazanin"/>
          <w:sz w:val="22"/>
          <w:szCs w:val="22"/>
          <w:rtl/>
          <w:lang w:bidi="fa-IR"/>
        </w:rPr>
      </w:pPr>
      <w:r w:rsidRPr="00D10791">
        <w:rPr>
          <w:rFonts w:cs="B Nazanin"/>
          <w:sz w:val="22"/>
          <w:szCs w:val="22"/>
          <w:rtl/>
          <w:lang w:bidi="fa-IR"/>
        </w:rPr>
        <w:t>برا</w:t>
      </w:r>
      <w:r w:rsidRPr="00D10791">
        <w:rPr>
          <w:rFonts w:cs="B Nazanin" w:hint="cs"/>
          <w:sz w:val="22"/>
          <w:szCs w:val="22"/>
          <w:rtl/>
          <w:lang w:bidi="fa-IR"/>
        </w:rPr>
        <w:t>ی</w:t>
      </w:r>
      <w:r w:rsidRPr="00D10791">
        <w:rPr>
          <w:rFonts w:cs="B Nazanin"/>
          <w:sz w:val="22"/>
          <w:szCs w:val="22"/>
          <w:rtl/>
          <w:lang w:bidi="fa-IR"/>
        </w:rPr>
        <w:t xml:space="preserve"> مدل</w:t>
      </w:r>
      <w:r>
        <w:rPr>
          <w:rFonts w:cs="B Nazanin" w:hint="cs"/>
          <w:sz w:val="22"/>
          <w:szCs w:val="22"/>
          <w:rtl/>
          <w:lang w:bidi="fa-IR"/>
        </w:rPr>
        <w:t>‌</w:t>
      </w:r>
      <w:r w:rsidRPr="00D10791">
        <w:rPr>
          <w:rFonts w:cs="B Nazanin"/>
          <w:sz w:val="22"/>
          <w:szCs w:val="22"/>
          <w:rtl/>
          <w:lang w:bidi="fa-IR"/>
        </w:rPr>
        <w:t>ساز</w:t>
      </w:r>
      <w:r w:rsidRPr="00D10791">
        <w:rPr>
          <w:rFonts w:cs="B Nazanin" w:hint="cs"/>
          <w:sz w:val="22"/>
          <w:szCs w:val="22"/>
          <w:rtl/>
          <w:lang w:bidi="fa-IR"/>
        </w:rPr>
        <w:t>ی</w:t>
      </w:r>
      <w:r w:rsidRPr="00D10791">
        <w:rPr>
          <w:rFonts w:cs="B Nazanin"/>
          <w:sz w:val="22"/>
          <w:szCs w:val="22"/>
          <w:rtl/>
          <w:lang w:bidi="fa-IR"/>
        </w:rPr>
        <w:t xml:space="preserve"> جر</w:t>
      </w:r>
      <w:r w:rsidRPr="00D10791">
        <w:rPr>
          <w:rFonts w:cs="B Nazanin" w:hint="cs"/>
          <w:sz w:val="22"/>
          <w:szCs w:val="22"/>
          <w:rtl/>
          <w:lang w:bidi="fa-IR"/>
        </w:rPr>
        <w:t>یان</w:t>
      </w:r>
      <w:r w:rsidRPr="00D10791">
        <w:rPr>
          <w:rFonts w:cs="B Nazanin"/>
          <w:sz w:val="22"/>
          <w:szCs w:val="22"/>
          <w:rtl/>
          <w:lang w:bidi="fa-IR"/>
        </w:rPr>
        <w:t xml:space="preserve"> در دوغاب در ابتدا با</w:t>
      </w:r>
      <w:r w:rsidRPr="00D10791">
        <w:rPr>
          <w:rFonts w:cs="B Nazanin" w:hint="cs"/>
          <w:sz w:val="22"/>
          <w:szCs w:val="22"/>
          <w:rtl/>
          <w:lang w:bidi="fa-IR"/>
        </w:rPr>
        <w:t>ید</w:t>
      </w:r>
      <w:r w:rsidRPr="00D10791">
        <w:rPr>
          <w:rFonts w:cs="B Nazanin"/>
          <w:sz w:val="22"/>
          <w:szCs w:val="22"/>
          <w:rtl/>
          <w:lang w:bidi="fa-IR"/>
        </w:rPr>
        <w:t xml:space="preserve"> معادلات و قواعد حاکم بر س</w:t>
      </w:r>
      <w:r w:rsidRPr="00D10791">
        <w:rPr>
          <w:rFonts w:cs="B Nazanin" w:hint="cs"/>
          <w:sz w:val="22"/>
          <w:szCs w:val="22"/>
          <w:rtl/>
          <w:lang w:bidi="fa-IR"/>
        </w:rPr>
        <w:t>یستم</w:t>
      </w:r>
      <w:r w:rsidRPr="00D10791">
        <w:rPr>
          <w:rFonts w:cs="B Nazanin"/>
          <w:sz w:val="22"/>
          <w:szCs w:val="22"/>
          <w:rtl/>
          <w:lang w:bidi="fa-IR"/>
        </w:rPr>
        <w:t xml:space="preserve"> به صورت کامل بررس</w:t>
      </w:r>
      <w:r w:rsidRPr="00D10791">
        <w:rPr>
          <w:rFonts w:cs="B Nazanin" w:hint="cs"/>
          <w:sz w:val="22"/>
          <w:szCs w:val="22"/>
          <w:rtl/>
          <w:lang w:bidi="fa-IR"/>
        </w:rPr>
        <w:t>ی</w:t>
      </w:r>
      <w:r w:rsidRPr="00D10791">
        <w:rPr>
          <w:rFonts w:cs="B Nazanin"/>
          <w:sz w:val="22"/>
          <w:szCs w:val="22"/>
          <w:rtl/>
          <w:lang w:bidi="fa-IR"/>
        </w:rPr>
        <w:t xml:space="preserve"> شوند تا بتوان به نتا</w:t>
      </w:r>
      <w:r w:rsidRPr="00D10791">
        <w:rPr>
          <w:rFonts w:cs="B Nazanin" w:hint="cs"/>
          <w:sz w:val="22"/>
          <w:szCs w:val="22"/>
          <w:rtl/>
          <w:lang w:bidi="fa-IR"/>
        </w:rPr>
        <w:t>یج</w:t>
      </w:r>
      <w:r w:rsidRPr="00D10791">
        <w:rPr>
          <w:rFonts w:cs="B Nazanin"/>
          <w:sz w:val="22"/>
          <w:szCs w:val="22"/>
          <w:rtl/>
          <w:lang w:bidi="fa-IR"/>
        </w:rPr>
        <w:t xml:space="preserve"> مناسب</w:t>
      </w:r>
      <w:r w:rsidRPr="00D10791">
        <w:rPr>
          <w:rFonts w:cs="B Nazanin" w:hint="cs"/>
          <w:sz w:val="22"/>
          <w:szCs w:val="22"/>
          <w:rtl/>
          <w:lang w:bidi="fa-IR"/>
        </w:rPr>
        <w:t>ی</w:t>
      </w:r>
      <w:r w:rsidRPr="00D10791">
        <w:rPr>
          <w:rFonts w:cs="B Nazanin"/>
          <w:sz w:val="22"/>
          <w:szCs w:val="22"/>
          <w:rtl/>
          <w:lang w:bidi="fa-IR"/>
        </w:rPr>
        <w:t xml:space="preserve"> برا</w:t>
      </w:r>
      <w:r w:rsidRPr="00D10791">
        <w:rPr>
          <w:rFonts w:cs="B Nazanin" w:hint="cs"/>
          <w:sz w:val="22"/>
          <w:szCs w:val="22"/>
          <w:rtl/>
          <w:lang w:bidi="fa-IR"/>
        </w:rPr>
        <w:t>ی</w:t>
      </w:r>
      <w:r w:rsidRPr="00D10791">
        <w:rPr>
          <w:rFonts w:cs="B Nazanin"/>
          <w:sz w:val="22"/>
          <w:szCs w:val="22"/>
          <w:rtl/>
          <w:lang w:bidi="fa-IR"/>
        </w:rPr>
        <w:t xml:space="preserve"> طراح</w:t>
      </w:r>
      <w:r w:rsidRPr="00D10791">
        <w:rPr>
          <w:rFonts w:cs="B Nazanin" w:hint="cs"/>
          <w:sz w:val="22"/>
          <w:szCs w:val="22"/>
          <w:rtl/>
          <w:lang w:bidi="fa-IR"/>
        </w:rPr>
        <w:t>ی</w:t>
      </w:r>
      <w:r w:rsidRPr="00D10791">
        <w:rPr>
          <w:rFonts w:cs="B Nazanin"/>
          <w:sz w:val="22"/>
          <w:szCs w:val="22"/>
          <w:rtl/>
          <w:lang w:bidi="fa-IR"/>
        </w:rPr>
        <w:t xml:space="preserve"> س</w:t>
      </w:r>
      <w:r w:rsidRPr="00D10791">
        <w:rPr>
          <w:rFonts w:cs="B Nazanin" w:hint="cs"/>
          <w:sz w:val="22"/>
          <w:szCs w:val="22"/>
          <w:rtl/>
          <w:lang w:bidi="fa-IR"/>
        </w:rPr>
        <w:t>یستم</w:t>
      </w:r>
      <w:r w:rsidRPr="00D10791">
        <w:rPr>
          <w:rFonts w:cs="B Nazanin"/>
          <w:sz w:val="22"/>
          <w:szCs w:val="22"/>
          <w:rtl/>
          <w:lang w:bidi="fa-IR"/>
        </w:rPr>
        <w:t xml:space="preserve"> دست پ</w:t>
      </w:r>
      <w:r w:rsidRPr="00D10791">
        <w:rPr>
          <w:rFonts w:cs="B Nazanin" w:hint="cs"/>
          <w:sz w:val="22"/>
          <w:szCs w:val="22"/>
          <w:rtl/>
          <w:lang w:bidi="fa-IR"/>
        </w:rPr>
        <w:t>یدا</w:t>
      </w:r>
      <w:r w:rsidRPr="00D10791">
        <w:rPr>
          <w:rFonts w:cs="B Nazanin"/>
          <w:sz w:val="22"/>
          <w:szCs w:val="22"/>
          <w:rtl/>
          <w:lang w:bidi="fa-IR"/>
        </w:rPr>
        <w:t xml:space="preserve"> کرد.</w:t>
      </w:r>
      <w:r>
        <w:rPr>
          <w:rFonts w:cs="B Nazanin" w:hint="cs"/>
          <w:sz w:val="22"/>
          <w:szCs w:val="22"/>
          <w:rtl/>
          <w:lang w:bidi="fa-IR"/>
        </w:rPr>
        <w:t xml:space="preserve"> </w:t>
      </w:r>
      <w:r w:rsidR="00B90BAD">
        <w:rPr>
          <w:rFonts w:cs="B Nazanin" w:hint="cs"/>
          <w:sz w:val="22"/>
          <w:szCs w:val="22"/>
          <w:rtl/>
          <w:lang w:bidi="fa-IR"/>
        </w:rPr>
        <w:t xml:space="preserve">برای مدل‌سازی جریان دوغابی از دیدگاه </w:t>
      </w:r>
      <w:r w:rsidRPr="00D10791">
        <w:rPr>
          <w:rFonts w:cs="B Nazanin"/>
          <w:sz w:val="22"/>
          <w:szCs w:val="22"/>
          <w:rtl/>
          <w:lang w:bidi="fa-IR"/>
        </w:rPr>
        <w:t>اولر</w:t>
      </w:r>
      <w:r w:rsidRPr="00D10791">
        <w:rPr>
          <w:rFonts w:cs="B Nazanin" w:hint="cs"/>
          <w:sz w:val="22"/>
          <w:szCs w:val="22"/>
          <w:rtl/>
          <w:lang w:bidi="fa-IR"/>
        </w:rPr>
        <w:t>ین</w:t>
      </w:r>
      <w:r w:rsidRPr="00D10791">
        <w:rPr>
          <w:rFonts w:cs="B Nazanin"/>
          <w:sz w:val="22"/>
          <w:szCs w:val="22"/>
          <w:rtl/>
          <w:lang w:bidi="fa-IR"/>
        </w:rPr>
        <w:t xml:space="preserve"> </w:t>
      </w:r>
      <w:r w:rsidR="00B90BAD">
        <w:rPr>
          <w:rFonts w:cs="B Nazanin" w:hint="cs"/>
          <w:sz w:val="22"/>
          <w:szCs w:val="22"/>
          <w:rtl/>
          <w:lang w:bidi="fa-IR"/>
        </w:rPr>
        <w:t>استفاده شده است؛</w:t>
      </w:r>
      <w:r w:rsidRPr="00D10791">
        <w:rPr>
          <w:rFonts w:cs="B Nazanin"/>
          <w:sz w:val="22"/>
          <w:szCs w:val="22"/>
          <w:rtl/>
          <w:lang w:bidi="fa-IR"/>
        </w:rPr>
        <w:t xml:space="preserve"> ز</w:t>
      </w:r>
      <w:r w:rsidRPr="00D10791">
        <w:rPr>
          <w:rFonts w:cs="B Nazanin" w:hint="cs"/>
          <w:sz w:val="22"/>
          <w:szCs w:val="22"/>
          <w:rtl/>
          <w:lang w:bidi="fa-IR"/>
        </w:rPr>
        <w:t>یرا</w:t>
      </w:r>
      <w:r w:rsidRPr="00D10791">
        <w:rPr>
          <w:rFonts w:cs="B Nazanin"/>
          <w:sz w:val="22"/>
          <w:szCs w:val="22"/>
          <w:rtl/>
          <w:lang w:bidi="fa-IR"/>
        </w:rPr>
        <w:t xml:space="preserve"> در ا</w:t>
      </w:r>
      <w:r w:rsidRPr="00D10791">
        <w:rPr>
          <w:rFonts w:cs="B Nazanin" w:hint="cs"/>
          <w:sz w:val="22"/>
          <w:szCs w:val="22"/>
          <w:rtl/>
          <w:lang w:bidi="fa-IR"/>
        </w:rPr>
        <w:t>ین</w:t>
      </w:r>
      <w:r w:rsidR="00FF6E4A">
        <w:rPr>
          <w:rFonts w:cs="B Nazanin"/>
          <w:sz w:val="22"/>
          <w:szCs w:val="22"/>
          <w:rtl/>
          <w:lang w:bidi="fa-IR"/>
        </w:rPr>
        <w:t xml:space="preserve"> مدل</w:t>
      </w:r>
      <w:r w:rsidRPr="00D10791">
        <w:rPr>
          <w:rFonts w:cs="B Nazanin"/>
          <w:sz w:val="22"/>
          <w:szCs w:val="22"/>
          <w:rtl/>
          <w:lang w:bidi="fa-IR"/>
        </w:rPr>
        <w:t>، معادلات مومنتوم، انرژ</w:t>
      </w:r>
      <w:r w:rsidRPr="00D10791">
        <w:rPr>
          <w:rFonts w:cs="B Nazanin" w:hint="cs"/>
          <w:sz w:val="22"/>
          <w:szCs w:val="22"/>
          <w:rtl/>
          <w:lang w:bidi="fa-IR"/>
        </w:rPr>
        <w:t>ی</w:t>
      </w:r>
      <w:r w:rsidRPr="00D10791">
        <w:rPr>
          <w:rFonts w:cs="B Nazanin"/>
          <w:sz w:val="22"/>
          <w:szCs w:val="22"/>
          <w:rtl/>
          <w:lang w:bidi="fa-IR"/>
        </w:rPr>
        <w:t xml:space="preserve"> و موازنه اجزا برا</w:t>
      </w:r>
      <w:r w:rsidRPr="00D10791">
        <w:rPr>
          <w:rFonts w:cs="B Nazanin" w:hint="cs"/>
          <w:sz w:val="22"/>
          <w:szCs w:val="22"/>
          <w:rtl/>
          <w:lang w:bidi="fa-IR"/>
        </w:rPr>
        <w:t>ی</w:t>
      </w:r>
      <w:r w:rsidRPr="00D10791">
        <w:rPr>
          <w:rFonts w:cs="B Nazanin"/>
          <w:sz w:val="22"/>
          <w:szCs w:val="22"/>
          <w:rtl/>
          <w:lang w:bidi="fa-IR"/>
        </w:rPr>
        <w:t xml:space="preserve"> هر فاز بصورت جداگانه حل شده و تصو</w:t>
      </w:r>
      <w:r w:rsidRPr="00D10791">
        <w:rPr>
          <w:rFonts w:cs="B Nazanin" w:hint="cs"/>
          <w:sz w:val="22"/>
          <w:szCs w:val="22"/>
          <w:rtl/>
          <w:lang w:bidi="fa-IR"/>
        </w:rPr>
        <w:t>یری</w:t>
      </w:r>
      <w:r w:rsidRPr="00D10791">
        <w:rPr>
          <w:rFonts w:cs="B Nazanin"/>
          <w:sz w:val="22"/>
          <w:szCs w:val="22"/>
          <w:rtl/>
          <w:lang w:bidi="fa-IR"/>
        </w:rPr>
        <w:t xml:space="preserve"> دق</w:t>
      </w:r>
      <w:r w:rsidRPr="00D10791">
        <w:rPr>
          <w:rFonts w:cs="B Nazanin" w:hint="cs"/>
          <w:sz w:val="22"/>
          <w:szCs w:val="22"/>
          <w:rtl/>
          <w:lang w:bidi="fa-IR"/>
        </w:rPr>
        <w:t>یق‌تر</w:t>
      </w:r>
      <w:r w:rsidRPr="00D10791">
        <w:rPr>
          <w:rFonts w:cs="B Nazanin"/>
          <w:sz w:val="22"/>
          <w:szCs w:val="22"/>
          <w:rtl/>
          <w:lang w:bidi="fa-IR"/>
        </w:rPr>
        <w:t xml:space="preserve"> ارا</w:t>
      </w:r>
      <w:r w:rsidRPr="00D10791">
        <w:rPr>
          <w:rFonts w:cs="B Nazanin" w:hint="cs"/>
          <w:sz w:val="22"/>
          <w:szCs w:val="22"/>
          <w:rtl/>
          <w:lang w:bidi="fa-IR"/>
        </w:rPr>
        <w:t>ئه</w:t>
      </w:r>
      <w:r w:rsidRPr="00D10791">
        <w:rPr>
          <w:rFonts w:cs="B Nazanin"/>
          <w:sz w:val="22"/>
          <w:szCs w:val="22"/>
          <w:rtl/>
          <w:lang w:bidi="fa-IR"/>
        </w:rPr>
        <w:t xml:space="preserve"> م</w:t>
      </w:r>
      <w:r w:rsidRPr="00D10791">
        <w:rPr>
          <w:rFonts w:cs="B Nazanin" w:hint="cs"/>
          <w:sz w:val="22"/>
          <w:szCs w:val="22"/>
          <w:rtl/>
          <w:lang w:bidi="fa-IR"/>
        </w:rPr>
        <w:t>ی‌دهد</w:t>
      </w:r>
      <w:r w:rsidRPr="00D10791">
        <w:rPr>
          <w:rFonts w:cs="B Nazanin"/>
          <w:sz w:val="22"/>
          <w:szCs w:val="22"/>
          <w:rtl/>
          <w:lang w:bidi="fa-IR"/>
        </w:rPr>
        <w:t>.</w:t>
      </w:r>
      <w:r w:rsidR="00B90BAD">
        <w:rPr>
          <w:rFonts w:cs="B Nazanin" w:hint="cs"/>
          <w:sz w:val="22"/>
          <w:szCs w:val="22"/>
          <w:rtl/>
          <w:lang w:bidi="fa-IR"/>
        </w:rPr>
        <w:t xml:space="preserve"> با توجه به درخواست شرکت مورد نظر برای بررسی تمامی اندازه ذرات، سه اندازه مختلف (5، 10 و 70 میکرومتر) برای ذرات درنظر گرفته شده است. مشخصات سیال و جامد براساس اطلاعات واحد صنعتی مربوطه قرار داده شده است. </w:t>
      </w:r>
      <w:r w:rsidR="00D677CE">
        <w:rPr>
          <w:rFonts w:cs="B Nazanin" w:hint="cs"/>
          <w:sz w:val="22"/>
          <w:szCs w:val="22"/>
          <w:rtl/>
          <w:lang w:bidi="fa-IR"/>
        </w:rPr>
        <w:t xml:space="preserve">در این درام سرعت همزن </w:t>
      </w:r>
      <w:r w:rsidR="00D677CE" w:rsidRPr="00D677CE">
        <w:rPr>
          <w:rFonts w:cs="B Nazanin"/>
          <w:lang w:bidi="fa-IR"/>
        </w:rPr>
        <w:t>rpm</w:t>
      </w:r>
      <w:r w:rsidR="00D677CE">
        <w:rPr>
          <w:rFonts w:cs="B Nazanin" w:hint="cs"/>
          <w:sz w:val="22"/>
          <w:szCs w:val="22"/>
          <w:rtl/>
          <w:lang w:bidi="fa-IR"/>
        </w:rPr>
        <w:t xml:space="preserve"> 20 است که منجر به ایجاد آشفتگی در درام می‌شود. بنابراین </w:t>
      </w:r>
      <w:r w:rsidR="00B90BAD">
        <w:rPr>
          <w:rFonts w:cs="B Nazanin" w:hint="cs"/>
          <w:sz w:val="22"/>
          <w:szCs w:val="22"/>
          <w:rtl/>
          <w:lang w:bidi="fa-IR"/>
        </w:rPr>
        <w:t xml:space="preserve">از مدل </w:t>
      </w:r>
      <w:r w:rsidR="00B90BAD" w:rsidRPr="00FF6E4A">
        <w:rPr>
          <w:lang w:bidi="fa-IR"/>
        </w:rPr>
        <w:t>k-ε</w:t>
      </w:r>
      <w:r w:rsidR="00FF6E4A" w:rsidRPr="00FF6E4A">
        <w:rPr>
          <w:lang w:bidi="fa-IR"/>
        </w:rPr>
        <w:t xml:space="preserve"> RNG</w:t>
      </w:r>
      <w:r w:rsidR="00B90BAD">
        <w:rPr>
          <w:rFonts w:cs="B Nazanin" w:hint="cs"/>
          <w:sz w:val="22"/>
          <w:szCs w:val="22"/>
          <w:rtl/>
          <w:lang w:bidi="fa-IR"/>
        </w:rPr>
        <w:t xml:space="preserve"> نیز برای درنظر گرفتن آشفتگی استفاده شده است. </w:t>
      </w:r>
    </w:p>
    <w:p w14:paraId="0363C302" w14:textId="3DFF5904" w:rsidR="00B90BAD" w:rsidRDefault="00FF6E4A" w:rsidP="00FF6E4A">
      <w:pPr>
        <w:bidi/>
        <w:jc w:val="both"/>
        <w:rPr>
          <w:rFonts w:cs="B Nazanin"/>
          <w:sz w:val="22"/>
          <w:szCs w:val="22"/>
          <w:rtl/>
          <w:lang w:bidi="fa-IR"/>
        </w:rPr>
      </w:pPr>
      <w:r>
        <w:rPr>
          <w:rFonts w:cs="B Nazanin" w:hint="cs"/>
          <w:sz w:val="22"/>
          <w:szCs w:val="22"/>
          <w:rtl/>
          <w:lang w:bidi="fa-IR"/>
        </w:rPr>
        <w:t>برای اطمینان از مدل</w:t>
      </w:r>
      <w:r>
        <w:rPr>
          <w:rFonts w:cs="B Nazanin"/>
          <w:sz w:val="22"/>
          <w:szCs w:val="22"/>
          <w:lang w:bidi="fa-IR"/>
        </w:rPr>
        <w:t>‌</w:t>
      </w:r>
      <w:r w:rsidR="00962300">
        <w:rPr>
          <w:rFonts w:cs="B Nazanin" w:hint="cs"/>
          <w:sz w:val="22"/>
          <w:szCs w:val="22"/>
          <w:rtl/>
          <w:lang w:bidi="fa-IR"/>
        </w:rPr>
        <w:t xml:space="preserve">سازی و صرفه‌جویی در زمان و هزینه‌ها از </w:t>
      </w:r>
      <w:r w:rsidR="00B90BAD">
        <w:rPr>
          <w:rFonts w:cs="B Nazanin" w:hint="cs"/>
          <w:sz w:val="22"/>
          <w:szCs w:val="22"/>
          <w:rtl/>
          <w:lang w:bidi="fa-IR"/>
        </w:rPr>
        <w:t>مطالعه مش</w:t>
      </w:r>
      <w:r w:rsidR="00962300">
        <w:rPr>
          <w:rFonts w:cs="B Nazanin" w:hint="cs"/>
          <w:sz w:val="22"/>
          <w:szCs w:val="22"/>
          <w:rtl/>
          <w:lang w:bidi="fa-IR"/>
        </w:rPr>
        <w:t xml:space="preserve"> استفاده شده است. </w:t>
      </w:r>
      <w:r w:rsidR="00012F74">
        <w:rPr>
          <w:rFonts w:cs="B Nazanin" w:hint="cs"/>
          <w:sz w:val="22"/>
          <w:szCs w:val="22"/>
          <w:rtl/>
          <w:lang w:bidi="fa-IR"/>
        </w:rPr>
        <w:t xml:space="preserve">مطالعه مش با بررسی پراکندگی انرژی آشفتگی و انرژی سینتیکی آشفتگی در قطاعی افقی از مخزن انجام شده است. </w:t>
      </w:r>
      <w:r w:rsidR="00B47D61">
        <w:rPr>
          <w:rFonts w:cs="B Nazanin" w:hint="cs"/>
          <w:sz w:val="22"/>
          <w:szCs w:val="22"/>
          <w:rtl/>
          <w:lang w:bidi="fa-IR"/>
        </w:rPr>
        <w:t>شکل 2 مش</w:t>
      </w:r>
      <w:r>
        <w:rPr>
          <w:rFonts w:cs="B Nazanin" w:hint="cs"/>
          <w:sz w:val="22"/>
          <w:szCs w:val="22"/>
          <w:rtl/>
          <w:lang w:bidi="fa-IR"/>
        </w:rPr>
        <w:t>‌</w:t>
      </w:r>
      <w:r w:rsidR="00B47D61">
        <w:rPr>
          <w:rFonts w:cs="B Nazanin" w:hint="cs"/>
          <w:sz w:val="22"/>
          <w:szCs w:val="22"/>
          <w:rtl/>
          <w:lang w:bidi="fa-IR"/>
        </w:rPr>
        <w:t xml:space="preserve">بندی انتخابی را نشان می‌دهد. مش در اطراف دیواره و در نزدیکی همزن ریزتر درنظر گرفته شد تا دقت نتایج را بالا ببرد. با توجه به اینکه تنها 40 درصد از مخزن صنعتی اصلی با </w:t>
      </w:r>
      <w:r>
        <w:rPr>
          <w:rFonts w:cs="B Nazanin" w:hint="cs"/>
          <w:sz w:val="22"/>
          <w:szCs w:val="22"/>
          <w:rtl/>
          <w:lang w:bidi="fa-IR"/>
        </w:rPr>
        <w:t xml:space="preserve">سوسپانسیون </w:t>
      </w:r>
      <w:r w:rsidR="00B47D61">
        <w:rPr>
          <w:rFonts w:cs="B Nazanin" w:hint="cs"/>
          <w:sz w:val="22"/>
          <w:szCs w:val="22"/>
          <w:rtl/>
          <w:lang w:bidi="fa-IR"/>
        </w:rPr>
        <w:t xml:space="preserve">پرشده بود، محدوده محاسباتی مورد نظر نیز 40 درصد شکل اصلی درنظر گرفته شده است. تعداد مش‌های مورد نظر حدود 5/1 میلیون درنظر گرفته شد. </w:t>
      </w:r>
    </w:p>
    <w:p w14:paraId="2F0EA3CE" w14:textId="53C9FCF1" w:rsidR="00B47D61" w:rsidRDefault="00B47D61" w:rsidP="00B47D61">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33"/>
      </w:tblGrid>
      <w:tr w:rsidR="00B47D61" w14:paraId="19F977CA" w14:textId="77777777" w:rsidTr="00B47D61">
        <w:tc>
          <w:tcPr>
            <w:tcW w:w="4732" w:type="dxa"/>
            <w:vAlign w:val="center"/>
          </w:tcPr>
          <w:p w14:paraId="74808D07" w14:textId="5DA97B4A" w:rsidR="00B47D61" w:rsidRDefault="00B47D61" w:rsidP="00B47D61">
            <w:pPr>
              <w:bidi/>
              <w:jc w:val="right"/>
              <w:rPr>
                <w:rFonts w:cs="B Nazanin"/>
                <w:sz w:val="22"/>
                <w:szCs w:val="22"/>
                <w:rtl/>
                <w:lang w:bidi="fa-IR"/>
              </w:rPr>
            </w:pPr>
            <w:r w:rsidRPr="00B47D61">
              <w:rPr>
                <w:rFonts w:cs="B Nazanin"/>
                <w:noProof/>
                <w:sz w:val="22"/>
                <w:szCs w:val="22"/>
              </w:rPr>
              <w:lastRenderedPageBreak/>
              <w:drawing>
                <wp:inline distT="0" distB="0" distL="0" distR="0" wp14:anchorId="49EBAA23" wp14:editId="2EF88CE3">
                  <wp:extent cx="2011680" cy="2454246"/>
                  <wp:effectExtent l="0" t="0" r="762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srcRect l="46720" t="22411" r="23161" b="12232"/>
                          <a:stretch/>
                        </pic:blipFill>
                        <pic:spPr>
                          <a:xfrm>
                            <a:off x="0" y="0"/>
                            <a:ext cx="2011680" cy="2454246"/>
                          </a:xfrm>
                          <a:prstGeom prst="rect">
                            <a:avLst/>
                          </a:prstGeom>
                        </pic:spPr>
                      </pic:pic>
                    </a:graphicData>
                  </a:graphic>
                </wp:inline>
              </w:drawing>
            </w:r>
          </w:p>
        </w:tc>
        <w:tc>
          <w:tcPr>
            <w:tcW w:w="4733" w:type="dxa"/>
            <w:vAlign w:val="bottom"/>
          </w:tcPr>
          <w:p w14:paraId="02AF4BBE" w14:textId="036424C3" w:rsidR="00B47D61" w:rsidRDefault="00B47D61" w:rsidP="00B47D61">
            <w:pPr>
              <w:bidi/>
              <w:jc w:val="left"/>
              <w:rPr>
                <w:rFonts w:cs="B Nazanin"/>
                <w:sz w:val="22"/>
                <w:szCs w:val="22"/>
                <w:rtl/>
                <w:lang w:bidi="fa-IR"/>
              </w:rPr>
            </w:pPr>
            <w:r w:rsidRPr="00B47D61">
              <w:rPr>
                <w:rFonts w:cs="B Nazanin"/>
                <w:noProof/>
                <w:sz w:val="22"/>
                <w:szCs w:val="22"/>
              </w:rPr>
              <w:drawing>
                <wp:inline distT="0" distB="0" distL="0" distR="0" wp14:anchorId="33E2EEEF" wp14:editId="4F1C9017">
                  <wp:extent cx="2103120" cy="2033232"/>
                  <wp:effectExtent l="0" t="0" r="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srcRect l="44980" t="30209" r="21788" b="12649"/>
                          <a:stretch/>
                        </pic:blipFill>
                        <pic:spPr>
                          <a:xfrm>
                            <a:off x="0" y="0"/>
                            <a:ext cx="2103120" cy="2033232"/>
                          </a:xfrm>
                          <a:prstGeom prst="rect">
                            <a:avLst/>
                          </a:prstGeom>
                        </pic:spPr>
                      </pic:pic>
                    </a:graphicData>
                  </a:graphic>
                </wp:inline>
              </w:drawing>
            </w:r>
          </w:p>
        </w:tc>
      </w:tr>
    </w:tbl>
    <w:p w14:paraId="06F996CD" w14:textId="77777777" w:rsidR="00B47D61" w:rsidRDefault="00B47D61" w:rsidP="00B47D61">
      <w:pPr>
        <w:bidi/>
        <w:jc w:val="both"/>
        <w:rPr>
          <w:rFonts w:cs="B Nazanin"/>
          <w:sz w:val="22"/>
          <w:szCs w:val="22"/>
          <w:rtl/>
          <w:lang w:bidi="fa-IR"/>
        </w:rPr>
      </w:pPr>
    </w:p>
    <w:p w14:paraId="7732EA73" w14:textId="58FA415C" w:rsidR="00B47D61" w:rsidRDefault="00B47D61" w:rsidP="00B47D61">
      <w:pPr>
        <w:bidi/>
        <w:rPr>
          <w:rFonts w:cs="B Nazanin"/>
          <w:sz w:val="22"/>
          <w:szCs w:val="22"/>
          <w:rtl/>
          <w:lang w:bidi="fa-IR"/>
        </w:rPr>
      </w:pPr>
      <w:r>
        <w:rPr>
          <w:rFonts w:cs="B Nazanin" w:hint="cs"/>
          <w:sz w:val="22"/>
          <w:szCs w:val="22"/>
          <w:rtl/>
          <w:lang w:bidi="fa-IR"/>
        </w:rPr>
        <w:t>شکل 2. مش‌بندی انتخاب شده برای درام.</w:t>
      </w:r>
    </w:p>
    <w:p w14:paraId="34192A09" w14:textId="446E7D33" w:rsidR="00B47D61" w:rsidRDefault="00B47D61" w:rsidP="00B47D61">
      <w:pPr>
        <w:bidi/>
        <w:jc w:val="both"/>
        <w:rPr>
          <w:rFonts w:cs="B Nazanin"/>
          <w:sz w:val="22"/>
          <w:szCs w:val="22"/>
          <w:rtl/>
          <w:lang w:bidi="fa-IR"/>
        </w:rPr>
      </w:pPr>
    </w:p>
    <w:p w14:paraId="5DC5F6E0" w14:textId="77777777" w:rsidR="00B47D61" w:rsidRDefault="00B47D61" w:rsidP="00B47D61">
      <w:pPr>
        <w:bidi/>
        <w:jc w:val="both"/>
        <w:rPr>
          <w:rFonts w:cs="B Nazanin"/>
          <w:sz w:val="22"/>
          <w:szCs w:val="22"/>
          <w:rtl/>
          <w:lang w:bidi="fa-IR"/>
        </w:rPr>
      </w:pPr>
    </w:p>
    <w:p w14:paraId="546A2CE8" w14:textId="435F5AC5" w:rsidR="00B47D61" w:rsidRPr="00B47D61" w:rsidRDefault="00B47D61" w:rsidP="00B47D61">
      <w:pPr>
        <w:pStyle w:val="ListParagraph"/>
        <w:numPr>
          <w:ilvl w:val="0"/>
          <w:numId w:val="18"/>
        </w:numPr>
        <w:bidi/>
        <w:jc w:val="both"/>
        <w:rPr>
          <w:rFonts w:cs="B Nazanin"/>
          <w:b/>
          <w:bCs/>
          <w:sz w:val="22"/>
          <w:szCs w:val="22"/>
          <w:rtl/>
          <w:lang w:bidi="fa-IR"/>
        </w:rPr>
      </w:pPr>
      <w:r w:rsidRPr="00B47D61">
        <w:rPr>
          <w:rFonts w:cs="B Nazanin" w:hint="cs"/>
          <w:b/>
          <w:bCs/>
          <w:sz w:val="22"/>
          <w:szCs w:val="22"/>
          <w:rtl/>
          <w:lang w:bidi="fa-IR"/>
        </w:rPr>
        <w:t>نتایج و بحث</w:t>
      </w:r>
    </w:p>
    <w:p w14:paraId="4FFC6C20" w14:textId="19256BDE" w:rsidR="00D25C7C" w:rsidRDefault="00B47D61" w:rsidP="00195673">
      <w:pPr>
        <w:bidi/>
        <w:jc w:val="both"/>
        <w:rPr>
          <w:rFonts w:cs="B Nazanin"/>
          <w:sz w:val="22"/>
          <w:szCs w:val="22"/>
          <w:rtl/>
          <w:lang w:bidi="fa-IR"/>
        </w:rPr>
      </w:pPr>
      <w:r>
        <w:rPr>
          <w:rFonts w:cs="B Nazanin" w:hint="cs"/>
          <w:sz w:val="22"/>
          <w:szCs w:val="22"/>
          <w:rtl/>
          <w:lang w:bidi="fa-IR"/>
        </w:rPr>
        <w:t xml:space="preserve">شکل 3 بردارهای سرعت بدست آمده را نشان می‌دهد. </w:t>
      </w:r>
      <w:r w:rsidR="00195673">
        <w:rPr>
          <w:rFonts w:cs="B Nazanin" w:hint="cs"/>
          <w:sz w:val="22"/>
          <w:szCs w:val="22"/>
          <w:rtl/>
          <w:lang w:bidi="fa-IR"/>
        </w:rPr>
        <w:t xml:space="preserve">دو قطاع افقی در اطراف همزن </w:t>
      </w:r>
      <w:r w:rsidR="00195673" w:rsidRPr="00195673">
        <w:rPr>
          <w:rFonts w:cs="B Nazanin"/>
          <w:lang w:bidi="fa-IR"/>
        </w:rPr>
        <w:t>INTERMIG</w:t>
      </w:r>
      <w:r w:rsidR="00195673">
        <w:rPr>
          <w:rFonts w:cs="B Nazanin" w:hint="cs"/>
          <w:sz w:val="22"/>
          <w:szCs w:val="22"/>
          <w:rtl/>
          <w:lang w:bidi="fa-IR"/>
        </w:rPr>
        <w:t xml:space="preserve"> درنظر گرفته شده تا جریان حال از آن را نشان دهد. این همزن دارای حرکت شعاعی و محوری است که می‌تواند در همگن کردن سوسپانسیون مؤثر باشد. به دلیل شکل خاص همزن، جریان در نزدیکی محور همزن به سمت پایین و در نزدیکی دیواره‌ها به سمت بالاست. اتلاف انرژی ناشی از وجود بافل‌ها در مخزن به شکل کاهش سرعت نشان دهنده‌ی ممانعت از ایجاد جریان مماسی در اطراف همزن است.</w:t>
      </w:r>
    </w:p>
    <w:p w14:paraId="32A585AF" w14:textId="130653B5" w:rsidR="00B47D61" w:rsidRDefault="00B47D61" w:rsidP="00B47D61">
      <w:pPr>
        <w:bidi/>
        <w:jc w:val="both"/>
        <w:rPr>
          <w:rFonts w:cs="B Nazanin"/>
          <w:sz w:val="22"/>
          <w:szCs w:val="22"/>
          <w:rtl/>
          <w:lang w:bidi="fa-IR"/>
        </w:rPr>
      </w:pPr>
    </w:p>
    <w:p w14:paraId="74C60504" w14:textId="6BBB687B" w:rsidR="00B47D61" w:rsidRDefault="00B47D61" w:rsidP="00B47D61">
      <w:pPr>
        <w:bidi/>
        <w:jc w:val="both"/>
        <w:rPr>
          <w:rFonts w:cs="B Nazanin"/>
          <w:sz w:val="22"/>
          <w:szCs w:val="22"/>
          <w:rtl/>
          <w:lang w:bidi="fa-IR"/>
        </w:rPr>
      </w:pPr>
    </w:p>
    <w:p w14:paraId="0FA4249B" w14:textId="271D13C5" w:rsidR="00B47D61" w:rsidRDefault="00B47D61" w:rsidP="00B47D61">
      <w:pPr>
        <w:bidi/>
        <w:jc w:val="both"/>
        <w:rPr>
          <w:rFonts w:cs="B Nazanin"/>
          <w:sz w:val="22"/>
          <w:szCs w:val="22"/>
          <w:rtl/>
          <w:lang w:bidi="fa-IR"/>
        </w:rPr>
      </w:pPr>
    </w:p>
    <w:p w14:paraId="218C2EA8" w14:textId="19E69E74" w:rsidR="00B47D61" w:rsidRDefault="00B47D61" w:rsidP="00B47D61">
      <w:pPr>
        <w:bidi/>
        <w:jc w:val="both"/>
        <w:rPr>
          <w:rFonts w:cs="B Nazanin"/>
          <w:sz w:val="22"/>
          <w:szCs w:val="22"/>
          <w:rtl/>
          <w:lang w:bidi="fa-IR"/>
        </w:rPr>
      </w:pPr>
    </w:p>
    <w:p w14:paraId="3F597D31" w14:textId="60A72E3A" w:rsidR="00B47D61" w:rsidRDefault="00B47D61" w:rsidP="00B47D61">
      <w:pPr>
        <w:bidi/>
        <w:jc w:val="both"/>
        <w:rPr>
          <w:rFonts w:cs="B Nazanin"/>
          <w:sz w:val="22"/>
          <w:szCs w:val="22"/>
          <w:rtl/>
          <w:lang w:bidi="fa-IR"/>
        </w:rPr>
      </w:pPr>
    </w:p>
    <w:p w14:paraId="08A5585E" w14:textId="77777777" w:rsidR="00B47D61" w:rsidRDefault="00B47D61" w:rsidP="00B47D61">
      <w:pPr>
        <w:bidi/>
        <w:jc w:val="both"/>
        <w:rPr>
          <w:rFonts w:cs="B Nazanin"/>
          <w:sz w:val="22"/>
          <w:szCs w:val="22"/>
          <w:rtl/>
          <w:lang w:bidi="fa-IR"/>
        </w:rPr>
      </w:pPr>
    </w:p>
    <w:p w14:paraId="0002F1A3" w14:textId="77777777" w:rsidR="00B47D61" w:rsidRDefault="00B47D61" w:rsidP="00B47D61">
      <w:pPr>
        <w:bidi/>
        <w:jc w:val="both"/>
        <w:rPr>
          <w:rFonts w:cs="B Nazanin"/>
          <w:sz w:val="22"/>
          <w:szCs w:val="22"/>
          <w:rtl/>
          <w:lang w:bidi="fa-IR"/>
        </w:rPr>
      </w:pPr>
    </w:p>
    <w:p w14:paraId="70F255E7" w14:textId="1BD66AD1" w:rsidR="00B47D61" w:rsidRDefault="00B47D61" w:rsidP="00B47D61">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47D61" w14:paraId="31720842" w14:textId="77777777" w:rsidTr="00533D75">
        <w:tc>
          <w:tcPr>
            <w:tcW w:w="9350" w:type="dxa"/>
          </w:tcPr>
          <w:p w14:paraId="43AF26D8" w14:textId="3C8D7616" w:rsidR="00B47D61" w:rsidRDefault="00B47D61" w:rsidP="00533D75">
            <w:pPr>
              <w:bidi/>
              <w:rPr>
                <w:rFonts w:cs="B Nazanin"/>
                <w:sz w:val="28"/>
                <w:szCs w:val="28"/>
                <w:rtl/>
                <w:lang w:bidi="fa-IR"/>
              </w:rPr>
            </w:pPr>
            <w:r>
              <w:rPr>
                <w:rFonts w:cs="B Nazanin"/>
                <w:noProof/>
                <w:sz w:val="28"/>
                <w:szCs w:val="28"/>
              </w:rPr>
              <w:lastRenderedPageBreak/>
              <mc:AlternateContent>
                <mc:Choice Requires="wps">
                  <w:drawing>
                    <wp:anchor distT="0" distB="0" distL="114300" distR="114300" simplePos="0" relativeHeight="251659264" behindDoc="0" locked="0" layoutInCell="1" allowOverlap="1" wp14:anchorId="41094E10" wp14:editId="0909904E">
                      <wp:simplePos x="0" y="0"/>
                      <wp:positionH relativeFrom="column">
                        <wp:posOffset>2169795</wp:posOffset>
                      </wp:positionH>
                      <wp:positionV relativeFrom="paragraph">
                        <wp:posOffset>1279525</wp:posOffset>
                      </wp:positionV>
                      <wp:extent cx="390525" cy="1962150"/>
                      <wp:effectExtent l="1676400" t="19050" r="9525" b="95250"/>
                      <wp:wrapNone/>
                      <wp:docPr id="26" name="Elbow Connector 26"/>
                      <wp:cNvGraphicFramePr/>
                      <a:graphic xmlns:a="http://schemas.openxmlformats.org/drawingml/2006/main">
                        <a:graphicData uri="http://schemas.microsoft.com/office/word/2010/wordprocessingShape">
                          <wps:wsp>
                            <wps:cNvCnPr/>
                            <wps:spPr>
                              <a:xfrm flipH="1">
                                <a:off x="0" y="0"/>
                                <a:ext cx="390525" cy="1962150"/>
                              </a:xfrm>
                              <a:prstGeom prst="bentConnector3">
                                <a:avLst>
                                  <a:gd name="adj1" fmla="val 52317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BB174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26" type="#_x0000_t34" style="position:absolute;margin-left:170.85pt;margin-top:100.75pt;width:30.75pt;height:15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" adj="113005" strokecolor="black [3200]" strokeweight="2.25pt">
                      <v:stroke endarrow="block"/>
                    </v:shape>
                  </w:pict>
                </mc:Fallback>
              </mc:AlternateContent>
            </w:r>
            <w:r w:rsidRPr="00045C37">
              <w:rPr>
                <w:rFonts w:cs="B Nazanin"/>
                <w:noProof/>
                <w:sz w:val="28"/>
                <w:szCs w:val="28"/>
              </w:rPr>
              <w:drawing>
                <wp:inline distT="0" distB="0" distL="0" distR="0" wp14:anchorId="53588010" wp14:editId="29824A62">
                  <wp:extent cx="2560320" cy="2759750"/>
                  <wp:effectExtent l="0" t="0" r="0" b="254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r="18065"/>
                          <a:stretch/>
                        </pic:blipFill>
                        <pic:spPr bwMode="auto">
                          <a:xfrm>
                            <a:off x="0" y="0"/>
                            <a:ext cx="2560320" cy="2759750"/>
                          </a:xfrm>
                          <a:prstGeom prst="rect">
                            <a:avLst/>
                          </a:prstGeom>
                          <a:ln>
                            <a:noFill/>
                          </a:ln>
                          <a:extLst>
                            <a:ext uri="{53640926-AAD7-44D8-BBD7-CCE9431645EC}">
                              <a14:shadowObscured xmlns:a14="http://schemas.microsoft.com/office/drawing/2010/main"/>
                            </a:ext>
                          </a:extLst>
                        </pic:spPr>
                      </pic:pic>
                    </a:graphicData>
                  </a:graphic>
                </wp:inline>
              </w:drawing>
            </w:r>
          </w:p>
        </w:tc>
      </w:tr>
      <w:tr w:rsidR="00B47D61" w14:paraId="4A1B950F" w14:textId="77777777" w:rsidTr="00533D75">
        <w:tc>
          <w:tcPr>
            <w:tcW w:w="9350" w:type="dxa"/>
          </w:tcPr>
          <w:p w14:paraId="7EB39301" w14:textId="19F7F5D3" w:rsidR="00B47D61" w:rsidRDefault="00B47D61" w:rsidP="00533D75">
            <w:pPr>
              <w:bidi/>
              <w:rPr>
                <w:rFonts w:cs="B Nazanin"/>
                <w:sz w:val="28"/>
                <w:szCs w:val="28"/>
                <w:rtl/>
                <w:lang w:bidi="fa-IR"/>
              </w:rPr>
            </w:pPr>
            <w:r>
              <w:rPr>
                <w:rFonts w:cs="B Nazanin"/>
                <w:noProof/>
                <w:sz w:val="28"/>
                <w:szCs w:val="28"/>
              </w:rPr>
              <mc:AlternateContent>
                <mc:Choice Requires="wps">
                  <w:drawing>
                    <wp:anchor distT="0" distB="0" distL="114300" distR="114300" simplePos="0" relativeHeight="251660288" behindDoc="0" locked="0" layoutInCell="1" allowOverlap="1" wp14:anchorId="0CF57A43" wp14:editId="7156A8F8">
                      <wp:simplePos x="0" y="0"/>
                      <wp:positionH relativeFrom="column">
                        <wp:posOffset>3995420</wp:posOffset>
                      </wp:positionH>
                      <wp:positionV relativeFrom="paragraph">
                        <wp:posOffset>-1171575</wp:posOffset>
                      </wp:positionV>
                      <wp:extent cx="188595" cy="4362450"/>
                      <wp:effectExtent l="0" t="19050" r="649605" b="95250"/>
                      <wp:wrapNone/>
                      <wp:docPr id="27" name="Elbow Connector 27"/>
                      <wp:cNvGraphicFramePr/>
                      <a:graphic xmlns:a="http://schemas.openxmlformats.org/drawingml/2006/main">
                        <a:graphicData uri="http://schemas.microsoft.com/office/word/2010/wordprocessingShape">
                          <wps:wsp>
                            <wps:cNvCnPr/>
                            <wps:spPr>
                              <a:xfrm>
                                <a:off x="0" y="0"/>
                                <a:ext cx="188595" cy="4362450"/>
                              </a:xfrm>
                              <a:prstGeom prst="bentConnector3">
                                <a:avLst>
                                  <a:gd name="adj1" fmla="val 42826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6FA14" id="Elbow Connector 27" o:spid="_x0000_s1026" type="#_x0000_t34" style="position:absolute;margin-left:314.6pt;margin-top:-92.25pt;width:14.85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" adj="92504" strokecolor="black [3200]" strokeweight="2.25pt">
                      <v:stroke endarrow="block"/>
                    </v:shape>
                  </w:pict>
                </mc:Fallback>
              </mc:AlternateContent>
            </w:r>
            <w:r w:rsidRPr="00045C37">
              <w:rPr>
                <w:rFonts w:cs="B Nazanin"/>
                <w:noProof/>
                <w:sz w:val="28"/>
                <w:szCs w:val="28"/>
              </w:rPr>
              <w:drawing>
                <wp:inline distT="0" distB="0" distL="0" distR="0" wp14:anchorId="7D535551" wp14:editId="159BBC8A">
                  <wp:extent cx="2377440" cy="2099679"/>
                  <wp:effectExtent l="0" t="0" r="381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77440" cy="2099679"/>
                          </a:xfrm>
                          <a:prstGeom prst="rect">
                            <a:avLst/>
                          </a:prstGeom>
                        </pic:spPr>
                      </pic:pic>
                    </a:graphicData>
                  </a:graphic>
                </wp:inline>
              </w:drawing>
            </w:r>
          </w:p>
        </w:tc>
      </w:tr>
      <w:tr w:rsidR="00B47D61" w14:paraId="64ADFDA8" w14:textId="77777777" w:rsidTr="00533D75">
        <w:tc>
          <w:tcPr>
            <w:tcW w:w="9350" w:type="dxa"/>
          </w:tcPr>
          <w:p w14:paraId="1F32387E" w14:textId="77777777" w:rsidR="00B47D61" w:rsidRDefault="00B47D61" w:rsidP="00533D75">
            <w:pPr>
              <w:bidi/>
              <w:rPr>
                <w:rFonts w:cs="B Nazanin"/>
                <w:sz w:val="28"/>
                <w:szCs w:val="28"/>
                <w:rtl/>
                <w:lang w:bidi="fa-IR"/>
              </w:rPr>
            </w:pPr>
            <w:r w:rsidRPr="00045C37">
              <w:rPr>
                <w:rFonts w:cs="B Nazanin"/>
                <w:noProof/>
                <w:sz w:val="28"/>
                <w:szCs w:val="28"/>
              </w:rPr>
              <w:drawing>
                <wp:inline distT="0" distB="0" distL="0" distR="0" wp14:anchorId="023D8D8E" wp14:editId="12B263B1">
                  <wp:extent cx="2468880" cy="2180436"/>
                  <wp:effectExtent l="0" t="0" r="762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68880" cy="2180436"/>
                          </a:xfrm>
                          <a:prstGeom prst="rect">
                            <a:avLst/>
                          </a:prstGeom>
                        </pic:spPr>
                      </pic:pic>
                    </a:graphicData>
                  </a:graphic>
                </wp:inline>
              </w:drawing>
            </w:r>
          </w:p>
        </w:tc>
      </w:tr>
      <w:tr w:rsidR="00B47D61" w14:paraId="6388AA2D" w14:textId="77777777" w:rsidTr="00533D75">
        <w:tc>
          <w:tcPr>
            <w:tcW w:w="9350" w:type="dxa"/>
          </w:tcPr>
          <w:p w14:paraId="01E9059B" w14:textId="2EF20208" w:rsidR="00B47D61" w:rsidRDefault="00B47D61" w:rsidP="00195673">
            <w:pPr>
              <w:bidi/>
              <w:rPr>
                <w:rFonts w:cs="B Nazanin"/>
                <w:sz w:val="28"/>
                <w:szCs w:val="28"/>
                <w:rtl/>
                <w:lang w:bidi="fa-IR"/>
              </w:rPr>
            </w:pPr>
            <w:r w:rsidRPr="00195673">
              <w:rPr>
                <w:rFonts w:cs="B Nazanin" w:hint="cs"/>
                <w:sz w:val="22"/>
                <w:szCs w:val="22"/>
                <w:rtl/>
                <w:lang w:bidi="fa-IR"/>
              </w:rPr>
              <w:t xml:space="preserve">شکل </w:t>
            </w:r>
            <w:r w:rsidR="00195673" w:rsidRPr="00195673">
              <w:rPr>
                <w:rFonts w:cs="B Nazanin" w:hint="cs"/>
                <w:sz w:val="22"/>
                <w:szCs w:val="22"/>
                <w:rtl/>
                <w:lang w:bidi="fa-IR"/>
              </w:rPr>
              <w:t>3</w:t>
            </w:r>
            <w:r w:rsidRPr="00195673">
              <w:rPr>
                <w:rFonts w:cs="B Nazanin" w:hint="cs"/>
                <w:sz w:val="22"/>
                <w:szCs w:val="22"/>
                <w:rtl/>
                <w:lang w:bidi="fa-IR"/>
              </w:rPr>
              <w:t>. بردارهای سرعت در دو سطح افقی.</w:t>
            </w:r>
          </w:p>
        </w:tc>
      </w:tr>
    </w:tbl>
    <w:p w14:paraId="0BCC9CFC" w14:textId="77777777" w:rsidR="00B47D61" w:rsidRDefault="00B47D61" w:rsidP="00B47D61">
      <w:pPr>
        <w:bidi/>
        <w:jc w:val="both"/>
        <w:rPr>
          <w:rFonts w:cs="B Nazanin"/>
          <w:sz w:val="22"/>
          <w:szCs w:val="22"/>
          <w:rtl/>
          <w:lang w:bidi="fa-IR"/>
        </w:rPr>
      </w:pPr>
    </w:p>
    <w:p w14:paraId="356ECE81" w14:textId="76F5067F" w:rsidR="00B47D61" w:rsidRDefault="00B47D61" w:rsidP="00B47D61">
      <w:pPr>
        <w:bidi/>
        <w:jc w:val="both"/>
        <w:rPr>
          <w:rFonts w:cs="B Nazanin"/>
          <w:sz w:val="22"/>
          <w:szCs w:val="22"/>
          <w:rtl/>
          <w:lang w:bidi="fa-IR"/>
        </w:rPr>
      </w:pPr>
    </w:p>
    <w:p w14:paraId="31073BF6" w14:textId="4C6EC67B" w:rsidR="00B47D61" w:rsidRDefault="004A3279" w:rsidP="00D677CE">
      <w:pPr>
        <w:bidi/>
        <w:jc w:val="both"/>
        <w:rPr>
          <w:rFonts w:cs="B Nazanin"/>
          <w:sz w:val="22"/>
          <w:szCs w:val="22"/>
          <w:rtl/>
          <w:lang w:bidi="fa-IR"/>
        </w:rPr>
      </w:pPr>
      <w:r>
        <w:rPr>
          <w:rFonts w:cs="B Nazanin" w:hint="cs"/>
          <w:sz w:val="22"/>
          <w:szCs w:val="22"/>
          <w:rtl/>
          <w:lang w:bidi="fa-IR"/>
        </w:rPr>
        <w:lastRenderedPageBreak/>
        <w:t>شکل 4 کانتورهای سرعت بدست آمده برای هر سه اندازه ذرات و مایع را نشان می‌دهد. اولین لحظه زمان روشن شدن همزن را نشان می‌دهد. جامدات با اندازه کوچک با حرکت همزن به سرعت در مایع پخش می‌شوند. سرعت پخش شدن جامد با اندازه بزرگ‌تر به زمان بیشتری برای اختلاط در درام نیاز دارند. با توجه به اینکه اختلاط بیشتر از 95 درصد به عنوان اختلاط کامل درنظر گرفته می‌شود، می‌توان فرض کرد که پس از 90 ثانیه</w:t>
      </w:r>
      <w:r w:rsidR="00D677CE">
        <w:rPr>
          <w:rFonts w:cs="B Nazanin" w:hint="cs"/>
          <w:sz w:val="22"/>
          <w:szCs w:val="22"/>
          <w:rtl/>
          <w:lang w:bidi="fa-IR"/>
        </w:rPr>
        <w:t>،</w:t>
      </w:r>
      <w:r>
        <w:rPr>
          <w:rFonts w:cs="B Nazanin" w:hint="cs"/>
          <w:sz w:val="22"/>
          <w:szCs w:val="22"/>
          <w:rtl/>
          <w:lang w:bidi="fa-IR"/>
        </w:rPr>
        <w:t xml:space="preserve"> سوسپانسیون در داخل درام </w:t>
      </w:r>
      <w:r w:rsidR="00D677CE">
        <w:rPr>
          <w:rFonts w:cs="B Nazanin" w:hint="cs"/>
          <w:sz w:val="22"/>
          <w:szCs w:val="22"/>
          <w:rtl/>
          <w:lang w:bidi="fa-IR"/>
        </w:rPr>
        <w:t xml:space="preserve">همگن است. </w:t>
      </w:r>
    </w:p>
    <w:p w14:paraId="247ECE8B" w14:textId="77777777" w:rsidR="004A3279" w:rsidRDefault="004A3279" w:rsidP="004A3279">
      <w:pPr>
        <w:bidi/>
        <w:jc w:val="both"/>
        <w:rPr>
          <w:rFonts w:cs="B Nazanin"/>
          <w:sz w:val="22"/>
          <w:szCs w:val="22"/>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1962"/>
        <w:gridCol w:w="1963"/>
        <w:gridCol w:w="1962"/>
        <w:gridCol w:w="1963"/>
      </w:tblGrid>
      <w:tr w:rsidR="009E410B" w14:paraId="5C0F078A" w14:textId="77777777" w:rsidTr="009E410B">
        <w:tc>
          <w:tcPr>
            <w:tcW w:w="1615" w:type="dxa"/>
          </w:tcPr>
          <w:p w14:paraId="15C35219" w14:textId="77777777" w:rsidR="009E410B" w:rsidRDefault="009E410B" w:rsidP="009E410B">
            <w:pPr>
              <w:bidi/>
              <w:jc w:val="both"/>
              <w:rPr>
                <w:rFonts w:cs="B Nazanin"/>
                <w:sz w:val="22"/>
                <w:szCs w:val="22"/>
                <w:rtl/>
                <w:lang w:bidi="fa-IR"/>
              </w:rPr>
            </w:pPr>
          </w:p>
        </w:tc>
        <w:tc>
          <w:tcPr>
            <w:tcW w:w="1962" w:type="dxa"/>
          </w:tcPr>
          <w:p w14:paraId="14BDD738" w14:textId="7B3792E2" w:rsidR="009E410B" w:rsidRDefault="009E410B" w:rsidP="009E410B">
            <w:pPr>
              <w:bidi/>
              <w:jc w:val="both"/>
              <w:rPr>
                <w:rFonts w:cs="B Nazanin"/>
                <w:sz w:val="22"/>
                <w:szCs w:val="22"/>
                <w:rtl/>
                <w:lang w:bidi="fa-IR"/>
              </w:rPr>
            </w:pPr>
            <w:r>
              <w:rPr>
                <w:rFonts w:cs="B Nazanin" w:hint="cs"/>
                <w:sz w:val="22"/>
                <w:szCs w:val="22"/>
                <w:rtl/>
                <w:lang w:bidi="fa-IR"/>
              </w:rPr>
              <w:t>جامد با اندازه 5 میکرون</w:t>
            </w:r>
          </w:p>
        </w:tc>
        <w:tc>
          <w:tcPr>
            <w:tcW w:w="1963" w:type="dxa"/>
          </w:tcPr>
          <w:p w14:paraId="51F6343E" w14:textId="10E7F4C8" w:rsidR="009E410B" w:rsidRDefault="009E410B" w:rsidP="009E410B">
            <w:pPr>
              <w:bidi/>
              <w:jc w:val="both"/>
              <w:rPr>
                <w:rFonts w:cs="B Nazanin"/>
                <w:sz w:val="22"/>
                <w:szCs w:val="22"/>
                <w:rtl/>
                <w:lang w:bidi="fa-IR"/>
              </w:rPr>
            </w:pPr>
            <w:r>
              <w:rPr>
                <w:rFonts w:cs="B Nazanin" w:hint="cs"/>
                <w:sz w:val="22"/>
                <w:szCs w:val="22"/>
                <w:rtl/>
                <w:lang w:bidi="fa-IR"/>
              </w:rPr>
              <w:t>جامد با اندازه 10 میکرون</w:t>
            </w:r>
          </w:p>
        </w:tc>
        <w:tc>
          <w:tcPr>
            <w:tcW w:w="1962" w:type="dxa"/>
          </w:tcPr>
          <w:p w14:paraId="6D3F1180" w14:textId="3B6C0774" w:rsidR="009E410B" w:rsidRDefault="009E410B" w:rsidP="004A3279">
            <w:pPr>
              <w:bidi/>
              <w:jc w:val="both"/>
              <w:rPr>
                <w:rFonts w:cs="B Nazanin"/>
                <w:sz w:val="22"/>
                <w:szCs w:val="22"/>
                <w:rtl/>
                <w:lang w:bidi="fa-IR"/>
              </w:rPr>
            </w:pPr>
            <w:r>
              <w:rPr>
                <w:rFonts w:cs="B Nazanin" w:hint="cs"/>
                <w:sz w:val="22"/>
                <w:szCs w:val="22"/>
                <w:rtl/>
                <w:lang w:bidi="fa-IR"/>
              </w:rPr>
              <w:t xml:space="preserve">جامد با اندازه </w:t>
            </w:r>
            <w:r w:rsidR="004A3279">
              <w:rPr>
                <w:rFonts w:cs="B Nazanin" w:hint="cs"/>
                <w:sz w:val="22"/>
                <w:szCs w:val="22"/>
                <w:rtl/>
                <w:lang w:bidi="fa-IR"/>
              </w:rPr>
              <w:t>7</w:t>
            </w:r>
            <w:r>
              <w:rPr>
                <w:rFonts w:cs="B Nazanin" w:hint="cs"/>
                <w:sz w:val="22"/>
                <w:szCs w:val="22"/>
                <w:rtl/>
                <w:lang w:bidi="fa-IR"/>
              </w:rPr>
              <w:t>0 میکرون</w:t>
            </w:r>
          </w:p>
        </w:tc>
        <w:tc>
          <w:tcPr>
            <w:tcW w:w="1963" w:type="dxa"/>
            <w:vAlign w:val="center"/>
          </w:tcPr>
          <w:p w14:paraId="01315178" w14:textId="7687CE8C" w:rsidR="009E410B" w:rsidRDefault="009E410B" w:rsidP="009E410B">
            <w:pPr>
              <w:bidi/>
              <w:rPr>
                <w:rFonts w:cs="B Nazanin"/>
                <w:sz w:val="22"/>
                <w:szCs w:val="22"/>
                <w:rtl/>
                <w:lang w:bidi="fa-IR"/>
              </w:rPr>
            </w:pPr>
            <w:r>
              <w:rPr>
                <w:rFonts w:cs="B Nazanin" w:hint="cs"/>
                <w:sz w:val="22"/>
                <w:szCs w:val="22"/>
                <w:rtl/>
                <w:lang w:bidi="fa-IR"/>
              </w:rPr>
              <w:t>مایع</w:t>
            </w:r>
          </w:p>
        </w:tc>
      </w:tr>
      <w:tr w:rsidR="009E410B" w14:paraId="6546CC9B" w14:textId="77777777" w:rsidTr="009E410B">
        <w:trPr>
          <w:trHeight w:val="647"/>
        </w:trPr>
        <w:tc>
          <w:tcPr>
            <w:tcW w:w="1615" w:type="dxa"/>
          </w:tcPr>
          <w:p w14:paraId="47A113A6" w14:textId="0E17B309" w:rsidR="009E410B" w:rsidRDefault="009E410B" w:rsidP="004A3279">
            <w:pPr>
              <w:bidi/>
              <w:jc w:val="both"/>
              <w:rPr>
                <w:rFonts w:cs="B Nazanin"/>
                <w:sz w:val="22"/>
                <w:szCs w:val="22"/>
                <w:rtl/>
                <w:lang w:bidi="fa-IR"/>
              </w:rPr>
            </w:pPr>
            <w:r>
              <w:rPr>
                <w:rFonts w:cs="B Nazanin" w:hint="cs"/>
                <w:sz w:val="22"/>
                <w:szCs w:val="22"/>
                <w:rtl/>
                <w:lang w:bidi="fa-IR"/>
              </w:rPr>
              <w:t xml:space="preserve">الف) </w:t>
            </w:r>
            <w:r w:rsidR="004A3279">
              <w:rPr>
                <w:rFonts w:cs="B Nazanin" w:hint="cs"/>
                <w:sz w:val="22"/>
                <w:szCs w:val="22"/>
                <w:rtl/>
                <w:lang w:bidi="fa-IR"/>
              </w:rPr>
              <w:t>5</w:t>
            </w:r>
            <w:r>
              <w:rPr>
                <w:rFonts w:cs="B Nazanin" w:hint="cs"/>
                <w:sz w:val="22"/>
                <w:szCs w:val="22"/>
                <w:rtl/>
                <w:lang w:bidi="fa-IR"/>
              </w:rPr>
              <w:t xml:space="preserve"> ثانیه</w:t>
            </w:r>
          </w:p>
        </w:tc>
        <w:tc>
          <w:tcPr>
            <w:tcW w:w="7850" w:type="dxa"/>
            <w:gridSpan w:val="4"/>
            <w:vMerge w:val="restart"/>
          </w:tcPr>
          <w:p w14:paraId="097B966F" w14:textId="4D6547DA" w:rsidR="009E410B" w:rsidRDefault="009E410B" w:rsidP="009E410B">
            <w:pPr>
              <w:bidi/>
              <w:jc w:val="both"/>
              <w:rPr>
                <w:rFonts w:cs="B Nazanin"/>
                <w:sz w:val="22"/>
                <w:szCs w:val="22"/>
                <w:rtl/>
                <w:lang w:bidi="fa-IR"/>
              </w:rPr>
            </w:pPr>
            <w:r>
              <w:object w:dxaOrig="4320" w:dyaOrig="4214" w14:anchorId="7ACE0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72pt" o:ole="">
                  <v:imagedata r:id="rId14" o:title=""/>
                </v:shape>
                <o:OLEObject Type="Embed" ProgID="PBrush" ShapeID="_x0000_i1025" DrawAspect="Content" ObjectID="_1701376891" r:id="rId15"/>
              </w:object>
            </w:r>
          </w:p>
        </w:tc>
      </w:tr>
      <w:tr w:rsidR="009E410B" w14:paraId="17607324" w14:textId="77777777" w:rsidTr="009E410B">
        <w:trPr>
          <w:trHeight w:val="800"/>
        </w:trPr>
        <w:tc>
          <w:tcPr>
            <w:tcW w:w="1615" w:type="dxa"/>
          </w:tcPr>
          <w:p w14:paraId="68243D8F" w14:textId="77777777" w:rsidR="009E410B" w:rsidRDefault="009E410B" w:rsidP="009E410B">
            <w:pPr>
              <w:bidi/>
              <w:jc w:val="both"/>
              <w:rPr>
                <w:rFonts w:cs="B Nazanin"/>
                <w:sz w:val="22"/>
                <w:szCs w:val="22"/>
                <w:rtl/>
                <w:lang w:bidi="fa-IR"/>
              </w:rPr>
            </w:pPr>
          </w:p>
        </w:tc>
        <w:tc>
          <w:tcPr>
            <w:tcW w:w="7850" w:type="dxa"/>
            <w:gridSpan w:val="4"/>
            <w:vMerge/>
          </w:tcPr>
          <w:p w14:paraId="515A7C54" w14:textId="77777777" w:rsidR="009E410B" w:rsidRDefault="009E410B" w:rsidP="009E410B">
            <w:pPr>
              <w:bidi/>
              <w:jc w:val="both"/>
              <w:rPr>
                <w:rFonts w:cs="B Nazanin"/>
                <w:sz w:val="22"/>
                <w:szCs w:val="22"/>
                <w:rtl/>
                <w:lang w:bidi="fa-IR"/>
              </w:rPr>
            </w:pPr>
          </w:p>
        </w:tc>
      </w:tr>
      <w:tr w:rsidR="009E410B" w14:paraId="6AD75CCA" w14:textId="77777777" w:rsidTr="009E410B">
        <w:trPr>
          <w:trHeight w:val="1330"/>
        </w:trPr>
        <w:tc>
          <w:tcPr>
            <w:tcW w:w="1615" w:type="dxa"/>
          </w:tcPr>
          <w:p w14:paraId="3217EA86" w14:textId="125CB2DC" w:rsidR="009E410B" w:rsidRDefault="009E410B" w:rsidP="009E410B">
            <w:pPr>
              <w:bidi/>
              <w:jc w:val="both"/>
              <w:rPr>
                <w:rFonts w:cs="B Nazanin"/>
                <w:sz w:val="22"/>
                <w:szCs w:val="22"/>
                <w:rtl/>
                <w:lang w:bidi="fa-IR"/>
              </w:rPr>
            </w:pPr>
            <w:r>
              <w:rPr>
                <w:rFonts w:cs="B Nazanin" w:hint="cs"/>
                <w:sz w:val="22"/>
                <w:szCs w:val="22"/>
                <w:rtl/>
                <w:lang w:bidi="fa-IR"/>
              </w:rPr>
              <w:t>ب) 20 ثانیه</w:t>
            </w:r>
          </w:p>
        </w:tc>
        <w:tc>
          <w:tcPr>
            <w:tcW w:w="7850" w:type="dxa"/>
            <w:gridSpan w:val="4"/>
            <w:vMerge/>
          </w:tcPr>
          <w:p w14:paraId="5A8CE919" w14:textId="77777777" w:rsidR="009E410B" w:rsidRDefault="009E410B" w:rsidP="009E410B">
            <w:pPr>
              <w:bidi/>
              <w:jc w:val="both"/>
              <w:rPr>
                <w:rFonts w:cs="B Nazanin"/>
                <w:sz w:val="22"/>
                <w:szCs w:val="22"/>
                <w:rtl/>
                <w:lang w:bidi="fa-IR"/>
              </w:rPr>
            </w:pPr>
          </w:p>
        </w:tc>
      </w:tr>
      <w:tr w:rsidR="009E410B" w14:paraId="7D1CA47D" w14:textId="77777777" w:rsidTr="009E410B">
        <w:trPr>
          <w:trHeight w:val="1330"/>
        </w:trPr>
        <w:tc>
          <w:tcPr>
            <w:tcW w:w="1615" w:type="dxa"/>
          </w:tcPr>
          <w:p w14:paraId="630FA31F" w14:textId="52921CB8" w:rsidR="009E410B" w:rsidRDefault="009E410B" w:rsidP="009E410B">
            <w:pPr>
              <w:bidi/>
              <w:jc w:val="both"/>
              <w:rPr>
                <w:rFonts w:cs="B Nazanin"/>
                <w:sz w:val="22"/>
                <w:szCs w:val="22"/>
                <w:rtl/>
                <w:lang w:bidi="fa-IR"/>
              </w:rPr>
            </w:pPr>
            <w:r>
              <w:rPr>
                <w:rFonts w:cs="B Nazanin" w:hint="cs"/>
                <w:sz w:val="22"/>
                <w:szCs w:val="22"/>
                <w:rtl/>
                <w:lang w:bidi="fa-IR"/>
              </w:rPr>
              <w:t>ج) 40 ثانیه</w:t>
            </w:r>
          </w:p>
        </w:tc>
        <w:tc>
          <w:tcPr>
            <w:tcW w:w="7850" w:type="dxa"/>
            <w:gridSpan w:val="4"/>
            <w:vMerge/>
          </w:tcPr>
          <w:p w14:paraId="69F1D246" w14:textId="77777777" w:rsidR="009E410B" w:rsidRDefault="009E410B" w:rsidP="009E410B">
            <w:pPr>
              <w:bidi/>
              <w:jc w:val="both"/>
              <w:rPr>
                <w:rFonts w:cs="B Nazanin"/>
                <w:sz w:val="22"/>
                <w:szCs w:val="22"/>
                <w:rtl/>
                <w:lang w:bidi="fa-IR"/>
              </w:rPr>
            </w:pPr>
          </w:p>
        </w:tc>
      </w:tr>
      <w:tr w:rsidR="009E410B" w14:paraId="598D3870" w14:textId="77777777" w:rsidTr="009E410B">
        <w:trPr>
          <w:trHeight w:val="1160"/>
        </w:trPr>
        <w:tc>
          <w:tcPr>
            <w:tcW w:w="1615" w:type="dxa"/>
          </w:tcPr>
          <w:p w14:paraId="6A2DF0A3" w14:textId="61352DC9" w:rsidR="009E410B" w:rsidRDefault="009E410B" w:rsidP="009E410B">
            <w:pPr>
              <w:bidi/>
              <w:jc w:val="both"/>
              <w:rPr>
                <w:rFonts w:cs="B Nazanin"/>
                <w:sz w:val="22"/>
                <w:szCs w:val="22"/>
                <w:rtl/>
                <w:lang w:bidi="fa-IR"/>
              </w:rPr>
            </w:pPr>
            <w:r>
              <w:rPr>
                <w:rFonts w:cs="B Nazanin" w:hint="cs"/>
                <w:sz w:val="22"/>
                <w:szCs w:val="22"/>
                <w:rtl/>
                <w:lang w:bidi="fa-IR"/>
              </w:rPr>
              <w:t>د)60 ثانیه</w:t>
            </w:r>
          </w:p>
        </w:tc>
        <w:tc>
          <w:tcPr>
            <w:tcW w:w="7850" w:type="dxa"/>
            <w:gridSpan w:val="4"/>
            <w:vMerge/>
          </w:tcPr>
          <w:p w14:paraId="7F757EC5" w14:textId="77777777" w:rsidR="009E410B" w:rsidRDefault="009E410B" w:rsidP="009E410B">
            <w:pPr>
              <w:bidi/>
              <w:jc w:val="both"/>
              <w:rPr>
                <w:rFonts w:cs="B Nazanin"/>
                <w:sz w:val="22"/>
                <w:szCs w:val="22"/>
                <w:rtl/>
                <w:lang w:bidi="fa-IR"/>
              </w:rPr>
            </w:pPr>
          </w:p>
        </w:tc>
      </w:tr>
      <w:tr w:rsidR="009E410B" w14:paraId="43DE3406" w14:textId="77777777" w:rsidTr="009E410B">
        <w:tc>
          <w:tcPr>
            <w:tcW w:w="1615" w:type="dxa"/>
          </w:tcPr>
          <w:p w14:paraId="19BAF7AF" w14:textId="788AD067" w:rsidR="009E410B" w:rsidRDefault="009E410B" w:rsidP="009E410B">
            <w:pPr>
              <w:bidi/>
              <w:jc w:val="both"/>
              <w:rPr>
                <w:rFonts w:cs="B Nazanin"/>
                <w:sz w:val="22"/>
                <w:szCs w:val="22"/>
                <w:rtl/>
                <w:lang w:bidi="fa-IR"/>
              </w:rPr>
            </w:pPr>
            <w:r>
              <w:rPr>
                <w:rFonts w:cs="B Nazanin" w:hint="cs"/>
                <w:sz w:val="22"/>
                <w:szCs w:val="22"/>
                <w:rtl/>
                <w:lang w:bidi="fa-IR"/>
              </w:rPr>
              <w:t>ه) 90 ثانیه</w:t>
            </w:r>
          </w:p>
        </w:tc>
        <w:tc>
          <w:tcPr>
            <w:tcW w:w="7850" w:type="dxa"/>
            <w:gridSpan w:val="4"/>
            <w:vMerge/>
          </w:tcPr>
          <w:p w14:paraId="34BCA3A1" w14:textId="77777777" w:rsidR="009E410B" w:rsidRDefault="009E410B" w:rsidP="009E410B">
            <w:pPr>
              <w:bidi/>
              <w:jc w:val="both"/>
              <w:rPr>
                <w:rFonts w:cs="B Nazanin"/>
                <w:sz w:val="22"/>
                <w:szCs w:val="22"/>
                <w:rtl/>
                <w:lang w:bidi="fa-IR"/>
              </w:rPr>
            </w:pPr>
          </w:p>
        </w:tc>
      </w:tr>
    </w:tbl>
    <w:p w14:paraId="556116B9" w14:textId="33A2484C" w:rsidR="009E410B" w:rsidRDefault="009E410B" w:rsidP="009E410B">
      <w:pPr>
        <w:bidi/>
        <w:rPr>
          <w:rFonts w:cs="B Nazanin"/>
          <w:sz w:val="22"/>
          <w:szCs w:val="22"/>
          <w:rtl/>
          <w:lang w:bidi="fa-IR"/>
        </w:rPr>
      </w:pPr>
      <w:r>
        <w:rPr>
          <w:rFonts w:cs="B Nazanin" w:hint="cs"/>
          <w:sz w:val="22"/>
          <w:szCs w:val="22"/>
          <w:rtl/>
          <w:lang w:bidi="fa-IR"/>
        </w:rPr>
        <w:t>شکل 4. کانتورهای کسر حجمی جامد و مایع.</w:t>
      </w:r>
    </w:p>
    <w:p w14:paraId="73BC5C87" w14:textId="1C36ADD7" w:rsidR="009E410B" w:rsidRDefault="009E410B" w:rsidP="009E410B">
      <w:pPr>
        <w:bidi/>
        <w:rPr>
          <w:rFonts w:cs="B Nazanin"/>
          <w:sz w:val="22"/>
          <w:szCs w:val="22"/>
          <w:rtl/>
          <w:lang w:bidi="fa-IR"/>
        </w:rPr>
      </w:pPr>
    </w:p>
    <w:p w14:paraId="78B7E240" w14:textId="416FA697" w:rsidR="009E410B" w:rsidRDefault="009E410B" w:rsidP="004A3279">
      <w:pPr>
        <w:bidi/>
        <w:jc w:val="left"/>
        <w:rPr>
          <w:rFonts w:cs="B Nazanin"/>
          <w:sz w:val="22"/>
          <w:szCs w:val="22"/>
          <w:rtl/>
          <w:lang w:bidi="fa-IR"/>
        </w:rPr>
      </w:pPr>
    </w:p>
    <w:p w14:paraId="7356B3B6" w14:textId="77777777" w:rsidR="009E410B" w:rsidRDefault="009E410B" w:rsidP="009E410B">
      <w:pPr>
        <w:bidi/>
        <w:rPr>
          <w:rFonts w:cs="B Nazanin"/>
          <w:sz w:val="22"/>
          <w:szCs w:val="22"/>
          <w:rtl/>
          <w:lang w:bidi="fa-IR"/>
        </w:rPr>
      </w:pPr>
    </w:p>
    <w:p w14:paraId="4A5912C3" w14:textId="1F133A9F" w:rsidR="00D677CE" w:rsidRPr="00D677CE" w:rsidRDefault="00D677CE" w:rsidP="00D677CE">
      <w:pPr>
        <w:pStyle w:val="ListParagraph"/>
        <w:numPr>
          <w:ilvl w:val="0"/>
          <w:numId w:val="18"/>
        </w:numPr>
        <w:bidi/>
        <w:jc w:val="both"/>
        <w:rPr>
          <w:rFonts w:cs="B Nazanin"/>
          <w:b/>
          <w:bCs/>
          <w:sz w:val="22"/>
          <w:szCs w:val="22"/>
          <w:lang w:bidi="fa-IR"/>
        </w:rPr>
      </w:pPr>
      <w:r w:rsidRPr="00D677CE">
        <w:rPr>
          <w:rFonts w:cs="B Nazanin" w:hint="cs"/>
          <w:b/>
          <w:bCs/>
          <w:sz w:val="22"/>
          <w:szCs w:val="22"/>
          <w:rtl/>
          <w:lang w:bidi="fa-IR"/>
        </w:rPr>
        <w:t>نتیجه‌گیری</w:t>
      </w:r>
    </w:p>
    <w:p w14:paraId="41160D6B" w14:textId="1B818280" w:rsidR="00D677CE" w:rsidRDefault="00D677CE" w:rsidP="00FF6E4A">
      <w:pPr>
        <w:bidi/>
        <w:jc w:val="both"/>
        <w:rPr>
          <w:rFonts w:cs="B Nazanin"/>
          <w:sz w:val="22"/>
          <w:szCs w:val="22"/>
          <w:rtl/>
          <w:lang w:bidi="fa-IR"/>
        </w:rPr>
      </w:pPr>
      <w:r>
        <w:rPr>
          <w:rFonts w:cs="B Nazanin" w:hint="cs"/>
          <w:sz w:val="22"/>
          <w:szCs w:val="22"/>
          <w:rtl/>
          <w:lang w:bidi="fa-IR"/>
        </w:rPr>
        <w:t xml:space="preserve">در این مطالعه سعی بر آن بوده است که زمان مورد نیاز برای اختلاط کامل سوسپانسیون در یک درام صنعتی بوده است. همزن مورد استفاده در این مطالعه از جدیدترین انواع همزن‌هاست که هندسه خاص آن به اختلاط جامد در مایع در مدت زمان بسیار کم کمک می‌کند. زمان مورد نیاز برای اختلاط در این سیستم 90 ثانیه بدست آمده است. با توجه به اینکه دانسیته جامد و مایع خیلی به هم نزدیک هستند (دانسیته جامد </w:t>
      </w:r>
      <w:r w:rsidRPr="00D677CE">
        <w:rPr>
          <w:rFonts w:cs="B Nazanin"/>
          <w:lang w:bidi="fa-IR"/>
        </w:rPr>
        <w:t>kg/m</w:t>
      </w:r>
      <w:r w:rsidRPr="00D677CE">
        <w:rPr>
          <w:rFonts w:cs="B Nazanin"/>
          <w:vertAlign w:val="superscript"/>
          <w:lang w:bidi="fa-IR"/>
        </w:rPr>
        <w:t>3</w:t>
      </w:r>
      <w:r>
        <w:rPr>
          <w:rFonts w:cs="B Nazanin" w:hint="cs"/>
          <w:sz w:val="22"/>
          <w:szCs w:val="22"/>
          <w:rtl/>
          <w:lang w:bidi="fa-IR"/>
        </w:rPr>
        <w:t xml:space="preserve"> </w:t>
      </w:r>
      <w:r>
        <w:rPr>
          <w:rFonts w:cs="B Nazanin" w:hint="cs"/>
          <w:sz w:val="22"/>
          <w:szCs w:val="22"/>
          <w:rtl/>
          <w:lang w:bidi="fa-IR"/>
        </w:rPr>
        <w:lastRenderedPageBreak/>
        <w:t xml:space="preserve">780 و دانسیته مایع </w:t>
      </w:r>
      <w:r w:rsidRPr="00D677CE">
        <w:rPr>
          <w:rFonts w:cs="B Nazanin"/>
          <w:lang w:bidi="fa-IR"/>
        </w:rPr>
        <w:t>kg/m</w:t>
      </w:r>
      <w:r w:rsidRPr="00D677CE">
        <w:rPr>
          <w:rFonts w:cs="B Nazanin"/>
          <w:vertAlign w:val="superscript"/>
          <w:lang w:bidi="fa-IR"/>
        </w:rPr>
        <w:t>3</w:t>
      </w:r>
      <w:r>
        <w:rPr>
          <w:rFonts w:cs="B Nazanin" w:hint="cs"/>
          <w:sz w:val="22"/>
          <w:szCs w:val="22"/>
          <w:rtl/>
          <w:lang w:bidi="fa-IR"/>
        </w:rPr>
        <w:t xml:space="preserve"> 620) سرعت اختلاط و همگن شدن جامد در سیستم بالاست و پس از این مدت زمان، سوسپانسیون آم</w:t>
      </w:r>
      <w:r w:rsidR="00FF6E4A">
        <w:rPr>
          <w:rFonts w:cs="B Nazanin" w:hint="cs"/>
          <w:sz w:val="22"/>
          <w:szCs w:val="22"/>
          <w:rtl/>
          <w:lang w:bidi="fa-IR"/>
        </w:rPr>
        <w:t>ا</w:t>
      </w:r>
      <w:r>
        <w:rPr>
          <w:rFonts w:cs="B Nazanin" w:hint="cs"/>
          <w:sz w:val="22"/>
          <w:szCs w:val="22"/>
          <w:rtl/>
          <w:lang w:bidi="fa-IR"/>
        </w:rPr>
        <w:t>ده استفاده و بهره</w:t>
      </w:r>
      <w:r w:rsidR="00FF6E4A">
        <w:rPr>
          <w:rFonts w:cs="B Nazanin" w:hint="cs"/>
          <w:sz w:val="22"/>
          <w:szCs w:val="22"/>
          <w:rtl/>
          <w:lang w:bidi="fa-IR"/>
        </w:rPr>
        <w:t>‌</w:t>
      </w:r>
      <w:r>
        <w:rPr>
          <w:rFonts w:cs="B Nazanin" w:hint="cs"/>
          <w:sz w:val="22"/>
          <w:szCs w:val="22"/>
          <w:rtl/>
          <w:lang w:bidi="fa-IR"/>
        </w:rPr>
        <w:t>برداری در واحد صنعتی است.</w:t>
      </w:r>
    </w:p>
    <w:p w14:paraId="53E49DBC" w14:textId="0484211F" w:rsidR="00D677CE" w:rsidRDefault="00D677CE" w:rsidP="00D677CE">
      <w:pPr>
        <w:bidi/>
        <w:jc w:val="both"/>
        <w:rPr>
          <w:rFonts w:cs="B Nazanin"/>
          <w:sz w:val="22"/>
          <w:szCs w:val="22"/>
          <w:rtl/>
          <w:lang w:bidi="fa-IR"/>
        </w:rPr>
      </w:pPr>
    </w:p>
    <w:p w14:paraId="0EC97F70" w14:textId="56BF9D5B" w:rsidR="00D20C57" w:rsidRPr="00B7106D" w:rsidRDefault="00D20C57" w:rsidP="00D20C57">
      <w:pPr>
        <w:bidi/>
        <w:spacing w:before="120" w:after="120"/>
        <w:jc w:val="both"/>
        <w:rPr>
          <w:rFonts w:cs="B Nazanin"/>
          <w:i/>
          <w:sz w:val="22"/>
          <w:szCs w:val="22"/>
          <w:rtl/>
          <w:lang w:bidi="fa-IR"/>
        </w:rPr>
      </w:pPr>
    </w:p>
    <w:p w14:paraId="63D0619B" w14:textId="0AB5234B" w:rsidR="004E5256" w:rsidRPr="001E35EE" w:rsidRDefault="00E73A2A" w:rsidP="001E35EE">
      <w:pPr>
        <w:bidi/>
        <w:jc w:val="left"/>
        <w:rPr>
          <w:rFonts w:cs="B Nazanin"/>
          <w:b/>
          <w:bCs/>
          <w:sz w:val="22"/>
          <w:szCs w:val="22"/>
          <w:rtl/>
          <w:lang w:bidi="fa-IR"/>
        </w:rPr>
      </w:pPr>
      <w:r w:rsidRPr="00780E1E">
        <w:rPr>
          <w:rFonts w:cs="B Nazanin" w:hint="cs"/>
          <w:b/>
          <w:bCs/>
          <w:sz w:val="22"/>
          <w:szCs w:val="22"/>
          <w:rtl/>
          <w:lang w:bidi="fa-IR"/>
        </w:rPr>
        <w:t>منابع</w:t>
      </w:r>
    </w:p>
    <w:p w14:paraId="6F93F3F1" w14:textId="11789BB1" w:rsidR="004A76B3" w:rsidRPr="004A76B3" w:rsidRDefault="004A76B3" w:rsidP="001E35EE">
      <w:pPr>
        <w:autoSpaceDE w:val="0"/>
        <w:autoSpaceDN w:val="0"/>
        <w:adjustRightInd w:val="0"/>
        <w:jc w:val="left"/>
        <w:rPr>
          <w:sz w:val="22"/>
          <w:szCs w:val="22"/>
        </w:rPr>
      </w:pPr>
      <w:r>
        <w:rPr>
          <w:sz w:val="22"/>
          <w:szCs w:val="22"/>
        </w:rPr>
        <w:t xml:space="preserve">[1] </w:t>
      </w:r>
      <w:r w:rsidRPr="004A76B3">
        <w:rPr>
          <w:sz w:val="22"/>
          <w:szCs w:val="22"/>
        </w:rPr>
        <w:t>Chen, J. G., D. Y. Luan, S. J. Zhou, and S. Y. Chen</w:t>
      </w:r>
      <w:r w:rsidR="001E35EE">
        <w:rPr>
          <w:sz w:val="22"/>
          <w:szCs w:val="22"/>
        </w:rPr>
        <w:t>,</w:t>
      </w:r>
      <w:r w:rsidRPr="004A76B3">
        <w:rPr>
          <w:sz w:val="22"/>
          <w:szCs w:val="22"/>
        </w:rPr>
        <w:t xml:space="preserve"> 2011. Numerical</w:t>
      </w:r>
      <w:r>
        <w:rPr>
          <w:sz w:val="22"/>
          <w:szCs w:val="22"/>
        </w:rPr>
        <w:t xml:space="preserve"> </w:t>
      </w:r>
      <w:r w:rsidRPr="004A76B3">
        <w:rPr>
          <w:sz w:val="22"/>
          <w:szCs w:val="22"/>
        </w:rPr>
        <w:t>Simulation of Solid-Liquid Suspension Performance with a Four-Pitched-Blade Punched Turbine</w:t>
      </w:r>
      <w:r>
        <w:rPr>
          <w:sz w:val="22"/>
          <w:szCs w:val="22"/>
        </w:rPr>
        <w:t>,</w:t>
      </w:r>
      <w:r w:rsidRPr="004A76B3">
        <w:rPr>
          <w:sz w:val="22"/>
          <w:szCs w:val="22"/>
        </w:rPr>
        <w:t xml:space="preserve"> Petroleum Chemistry</w:t>
      </w:r>
      <w:r>
        <w:rPr>
          <w:sz w:val="22"/>
          <w:szCs w:val="22"/>
        </w:rPr>
        <w:t xml:space="preserve"> </w:t>
      </w:r>
      <w:r w:rsidRPr="004A76B3">
        <w:rPr>
          <w:sz w:val="22"/>
          <w:szCs w:val="22"/>
        </w:rPr>
        <w:t>Equipment</w:t>
      </w:r>
      <w:r>
        <w:rPr>
          <w:sz w:val="22"/>
          <w:szCs w:val="22"/>
        </w:rPr>
        <w:t>,</w:t>
      </w:r>
      <w:r w:rsidRPr="004A76B3">
        <w:rPr>
          <w:sz w:val="22"/>
          <w:szCs w:val="22"/>
        </w:rPr>
        <w:t xml:space="preserve"> 40</w:t>
      </w:r>
      <w:r>
        <w:rPr>
          <w:sz w:val="22"/>
          <w:szCs w:val="22"/>
        </w:rPr>
        <w:t>,</w:t>
      </w:r>
      <w:r w:rsidRPr="004A76B3">
        <w:rPr>
          <w:sz w:val="22"/>
          <w:szCs w:val="22"/>
        </w:rPr>
        <w:t xml:space="preserve"> 29–32.</w:t>
      </w:r>
    </w:p>
    <w:p w14:paraId="604710E8" w14:textId="6A7CA915" w:rsidR="004A76B3" w:rsidRPr="004A76B3" w:rsidRDefault="004A76B3" w:rsidP="001E35EE">
      <w:pPr>
        <w:autoSpaceDE w:val="0"/>
        <w:autoSpaceDN w:val="0"/>
        <w:adjustRightInd w:val="0"/>
        <w:jc w:val="left"/>
        <w:rPr>
          <w:sz w:val="22"/>
          <w:szCs w:val="22"/>
        </w:rPr>
      </w:pPr>
      <w:r>
        <w:rPr>
          <w:sz w:val="22"/>
          <w:szCs w:val="22"/>
        </w:rPr>
        <w:t xml:space="preserve">[2] </w:t>
      </w:r>
      <w:proofErr w:type="spellStart"/>
      <w:r w:rsidRPr="004A76B3">
        <w:rPr>
          <w:sz w:val="22"/>
          <w:szCs w:val="22"/>
        </w:rPr>
        <w:t>Dohi</w:t>
      </w:r>
      <w:proofErr w:type="spellEnd"/>
      <w:r w:rsidRPr="004A76B3">
        <w:rPr>
          <w:sz w:val="22"/>
          <w:szCs w:val="22"/>
        </w:rPr>
        <w:t xml:space="preserve">, N., T. Takahashi, K. </w:t>
      </w:r>
      <w:proofErr w:type="spellStart"/>
      <w:r w:rsidRPr="004A76B3">
        <w:rPr>
          <w:sz w:val="22"/>
          <w:szCs w:val="22"/>
        </w:rPr>
        <w:t>Minekawa</w:t>
      </w:r>
      <w:proofErr w:type="spellEnd"/>
      <w:r w:rsidRPr="004A76B3">
        <w:rPr>
          <w:sz w:val="22"/>
          <w:szCs w:val="22"/>
        </w:rPr>
        <w:t xml:space="preserve">, and Y. </w:t>
      </w:r>
      <w:proofErr w:type="spellStart"/>
      <w:r w:rsidRPr="004A76B3">
        <w:rPr>
          <w:sz w:val="22"/>
          <w:szCs w:val="22"/>
        </w:rPr>
        <w:t>Kawase</w:t>
      </w:r>
      <w:proofErr w:type="spellEnd"/>
      <w:r w:rsidR="001E35EE">
        <w:rPr>
          <w:sz w:val="22"/>
          <w:szCs w:val="22"/>
        </w:rPr>
        <w:t>,</w:t>
      </w:r>
      <w:r w:rsidRPr="004A76B3">
        <w:rPr>
          <w:sz w:val="22"/>
          <w:szCs w:val="22"/>
        </w:rPr>
        <w:t xml:space="preserve"> 2004. Power</w:t>
      </w:r>
      <w:r>
        <w:rPr>
          <w:sz w:val="22"/>
          <w:szCs w:val="22"/>
        </w:rPr>
        <w:t xml:space="preserve"> </w:t>
      </w:r>
      <w:r w:rsidRPr="004A76B3">
        <w:rPr>
          <w:sz w:val="22"/>
          <w:szCs w:val="22"/>
        </w:rPr>
        <w:t>Consumption and Solid Suspension Performance of Large-Scale</w:t>
      </w:r>
      <w:r>
        <w:rPr>
          <w:sz w:val="22"/>
          <w:szCs w:val="22"/>
        </w:rPr>
        <w:t xml:space="preserve"> </w:t>
      </w:r>
      <w:r w:rsidRPr="004A76B3">
        <w:rPr>
          <w:sz w:val="22"/>
          <w:szCs w:val="22"/>
        </w:rPr>
        <w:t>Impellers in Gas-Liquid-Solid Three-Phase Stirred Tank</w:t>
      </w:r>
      <w:r>
        <w:rPr>
          <w:sz w:val="22"/>
          <w:szCs w:val="22"/>
        </w:rPr>
        <w:t xml:space="preserve"> </w:t>
      </w:r>
      <w:r w:rsidRPr="004A76B3">
        <w:rPr>
          <w:sz w:val="22"/>
          <w:szCs w:val="22"/>
        </w:rPr>
        <w:t>Reactors</w:t>
      </w:r>
      <w:r>
        <w:rPr>
          <w:sz w:val="22"/>
          <w:szCs w:val="22"/>
        </w:rPr>
        <w:t xml:space="preserve">, </w:t>
      </w:r>
      <w:r w:rsidRPr="004A76B3">
        <w:rPr>
          <w:sz w:val="22"/>
          <w:szCs w:val="22"/>
        </w:rPr>
        <w:t>Chemical Engineering Journal</w:t>
      </w:r>
      <w:r>
        <w:rPr>
          <w:sz w:val="22"/>
          <w:szCs w:val="22"/>
        </w:rPr>
        <w:t>,</w:t>
      </w:r>
      <w:r w:rsidRPr="004A76B3">
        <w:rPr>
          <w:sz w:val="22"/>
          <w:szCs w:val="22"/>
        </w:rPr>
        <w:t xml:space="preserve"> 97</w:t>
      </w:r>
      <w:r>
        <w:rPr>
          <w:sz w:val="22"/>
          <w:szCs w:val="22"/>
        </w:rPr>
        <w:t>,</w:t>
      </w:r>
      <w:r w:rsidRPr="004A76B3">
        <w:rPr>
          <w:sz w:val="22"/>
          <w:szCs w:val="22"/>
        </w:rPr>
        <w:t xml:space="preserve"> 103–14.</w:t>
      </w:r>
    </w:p>
    <w:p w14:paraId="3D1E30F7" w14:textId="1B4BD9A1" w:rsidR="004A76B3" w:rsidRDefault="004A76B3" w:rsidP="001E35EE">
      <w:pPr>
        <w:autoSpaceDE w:val="0"/>
        <w:autoSpaceDN w:val="0"/>
        <w:adjustRightInd w:val="0"/>
        <w:jc w:val="left"/>
        <w:rPr>
          <w:sz w:val="22"/>
          <w:szCs w:val="22"/>
        </w:rPr>
      </w:pPr>
      <w:r>
        <w:rPr>
          <w:sz w:val="22"/>
          <w:szCs w:val="22"/>
        </w:rPr>
        <w:t xml:space="preserve">[3] </w:t>
      </w:r>
      <w:proofErr w:type="spellStart"/>
      <w:r w:rsidRPr="004A76B3">
        <w:rPr>
          <w:sz w:val="22"/>
          <w:szCs w:val="22"/>
        </w:rPr>
        <w:t>Gu</w:t>
      </w:r>
      <w:proofErr w:type="spellEnd"/>
      <w:r w:rsidRPr="004A76B3">
        <w:rPr>
          <w:sz w:val="22"/>
          <w:szCs w:val="22"/>
        </w:rPr>
        <w:t xml:space="preserve">, D. Y., Z. H. Liu, Z. H. </w:t>
      </w:r>
      <w:proofErr w:type="spellStart"/>
      <w:r w:rsidRPr="004A76B3">
        <w:rPr>
          <w:sz w:val="22"/>
          <w:szCs w:val="22"/>
        </w:rPr>
        <w:t>Qiu</w:t>
      </w:r>
      <w:proofErr w:type="spellEnd"/>
      <w:r w:rsidRPr="004A76B3">
        <w:rPr>
          <w:sz w:val="22"/>
          <w:szCs w:val="22"/>
        </w:rPr>
        <w:t xml:space="preserve">, C. L. Xu, Z. M. </w:t>
      </w:r>
      <w:proofErr w:type="spellStart"/>
      <w:r w:rsidRPr="004A76B3">
        <w:rPr>
          <w:sz w:val="22"/>
          <w:szCs w:val="22"/>
        </w:rPr>
        <w:t>Xie</w:t>
      </w:r>
      <w:proofErr w:type="spellEnd"/>
      <w:r w:rsidRPr="004A76B3">
        <w:rPr>
          <w:sz w:val="22"/>
          <w:szCs w:val="22"/>
        </w:rPr>
        <w:t>, J. Li, C. Y. Tao, and Y. D.</w:t>
      </w:r>
      <w:r>
        <w:rPr>
          <w:sz w:val="22"/>
          <w:szCs w:val="22"/>
        </w:rPr>
        <w:t xml:space="preserve"> </w:t>
      </w:r>
      <w:r w:rsidRPr="004A76B3">
        <w:rPr>
          <w:sz w:val="22"/>
          <w:szCs w:val="22"/>
        </w:rPr>
        <w:t>Wang</w:t>
      </w:r>
      <w:r w:rsidR="001E35EE">
        <w:rPr>
          <w:sz w:val="22"/>
          <w:szCs w:val="22"/>
        </w:rPr>
        <w:t>,</w:t>
      </w:r>
      <w:r w:rsidRPr="004A76B3">
        <w:rPr>
          <w:sz w:val="22"/>
          <w:szCs w:val="22"/>
        </w:rPr>
        <w:t xml:space="preserve"> 2017a. Solid-Liquid Suspension Behavior Intensified by</w:t>
      </w:r>
      <w:r>
        <w:rPr>
          <w:sz w:val="22"/>
          <w:szCs w:val="22"/>
        </w:rPr>
        <w:t xml:space="preserve"> Punched Rigid-Flexible Impeller,</w:t>
      </w:r>
      <w:r w:rsidRPr="004A76B3">
        <w:rPr>
          <w:sz w:val="22"/>
          <w:szCs w:val="22"/>
        </w:rPr>
        <w:t xml:space="preserve"> </w:t>
      </w:r>
      <w:r w:rsidRPr="001E35EE">
        <w:rPr>
          <w:sz w:val="22"/>
          <w:szCs w:val="22"/>
        </w:rPr>
        <w:t>CIESC Journal, 68, 4556–64.</w:t>
      </w:r>
    </w:p>
    <w:p w14:paraId="7E57BEF0" w14:textId="56667DE8" w:rsidR="004A76B3" w:rsidRPr="004A76B3" w:rsidRDefault="004A76B3" w:rsidP="001E35EE">
      <w:pPr>
        <w:autoSpaceDE w:val="0"/>
        <w:autoSpaceDN w:val="0"/>
        <w:adjustRightInd w:val="0"/>
        <w:jc w:val="left"/>
        <w:rPr>
          <w:sz w:val="22"/>
          <w:szCs w:val="22"/>
        </w:rPr>
      </w:pPr>
      <w:r>
        <w:rPr>
          <w:sz w:val="22"/>
          <w:szCs w:val="22"/>
        </w:rPr>
        <w:t xml:space="preserve">[4] </w:t>
      </w:r>
      <w:proofErr w:type="spellStart"/>
      <w:r w:rsidRPr="004A76B3">
        <w:rPr>
          <w:sz w:val="22"/>
          <w:szCs w:val="22"/>
        </w:rPr>
        <w:t>Gu</w:t>
      </w:r>
      <w:proofErr w:type="spellEnd"/>
      <w:r w:rsidRPr="004A76B3">
        <w:rPr>
          <w:sz w:val="22"/>
          <w:szCs w:val="22"/>
        </w:rPr>
        <w:t xml:space="preserve">, D. Y., Z. H. Liu, Z. H. </w:t>
      </w:r>
      <w:proofErr w:type="spellStart"/>
      <w:r w:rsidRPr="004A76B3">
        <w:rPr>
          <w:sz w:val="22"/>
          <w:szCs w:val="22"/>
        </w:rPr>
        <w:t>Qiu</w:t>
      </w:r>
      <w:proofErr w:type="spellEnd"/>
      <w:r w:rsidRPr="004A76B3">
        <w:rPr>
          <w:sz w:val="22"/>
          <w:szCs w:val="22"/>
        </w:rPr>
        <w:t>, J. Li, C. Y. Tao, and Y. D. Wang</w:t>
      </w:r>
      <w:r w:rsidR="001E35EE">
        <w:rPr>
          <w:sz w:val="22"/>
          <w:szCs w:val="22"/>
        </w:rPr>
        <w:t>,</w:t>
      </w:r>
      <w:r w:rsidRPr="004A76B3">
        <w:rPr>
          <w:sz w:val="22"/>
          <w:szCs w:val="22"/>
        </w:rPr>
        <w:t xml:space="preserve"> 2017b.</w:t>
      </w:r>
      <w:r>
        <w:rPr>
          <w:sz w:val="22"/>
          <w:szCs w:val="22"/>
        </w:rPr>
        <w:t xml:space="preserve"> </w:t>
      </w:r>
      <w:r w:rsidRPr="004A76B3">
        <w:rPr>
          <w:sz w:val="22"/>
          <w:szCs w:val="22"/>
        </w:rPr>
        <w:t>Design of Impeller Blades for Efficient Homogeneity of Solid-Liquid Suspe</w:t>
      </w:r>
      <w:r>
        <w:rPr>
          <w:sz w:val="22"/>
          <w:szCs w:val="22"/>
        </w:rPr>
        <w:t xml:space="preserve">nsion in a Stirred Tank Reactor, </w:t>
      </w:r>
      <w:r w:rsidRPr="004A76B3">
        <w:rPr>
          <w:sz w:val="22"/>
          <w:szCs w:val="22"/>
        </w:rPr>
        <w:t>Advanced Power</w:t>
      </w:r>
    </w:p>
    <w:p w14:paraId="2EA4503A" w14:textId="460B21DB" w:rsidR="004A76B3" w:rsidRDefault="004A76B3" w:rsidP="001E35EE">
      <w:pPr>
        <w:autoSpaceDE w:val="0"/>
        <w:autoSpaceDN w:val="0"/>
        <w:adjustRightInd w:val="0"/>
        <w:jc w:val="left"/>
        <w:rPr>
          <w:sz w:val="22"/>
          <w:szCs w:val="22"/>
        </w:rPr>
      </w:pPr>
      <w:r w:rsidRPr="004A76B3">
        <w:rPr>
          <w:sz w:val="22"/>
          <w:szCs w:val="22"/>
        </w:rPr>
        <w:t>Technology</w:t>
      </w:r>
      <w:r>
        <w:rPr>
          <w:sz w:val="22"/>
          <w:szCs w:val="22"/>
        </w:rPr>
        <w:t>,</w:t>
      </w:r>
      <w:r w:rsidRPr="004A76B3">
        <w:rPr>
          <w:sz w:val="22"/>
          <w:szCs w:val="22"/>
        </w:rPr>
        <w:t xml:space="preserve"> </w:t>
      </w:r>
      <w:r>
        <w:rPr>
          <w:sz w:val="22"/>
          <w:szCs w:val="22"/>
        </w:rPr>
        <w:t>28,</w:t>
      </w:r>
      <w:r w:rsidRPr="004A76B3">
        <w:rPr>
          <w:sz w:val="22"/>
          <w:szCs w:val="22"/>
        </w:rPr>
        <w:t xml:space="preserve"> 2514–3.</w:t>
      </w:r>
    </w:p>
    <w:p w14:paraId="74016F84" w14:textId="17CD3B9E" w:rsidR="004A76B3" w:rsidRDefault="004A76B3" w:rsidP="001E35EE">
      <w:pPr>
        <w:autoSpaceDE w:val="0"/>
        <w:autoSpaceDN w:val="0"/>
        <w:adjustRightInd w:val="0"/>
        <w:jc w:val="left"/>
        <w:rPr>
          <w:sz w:val="22"/>
          <w:szCs w:val="22"/>
        </w:rPr>
      </w:pPr>
      <w:r>
        <w:rPr>
          <w:sz w:val="22"/>
          <w:szCs w:val="22"/>
        </w:rPr>
        <w:t xml:space="preserve">[5] </w:t>
      </w:r>
      <w:r w:rsidRPr="004A76B3">
        <w:rPr>
          <w:sz w:val="22"/>
          <w:szCs w:val="22"/>
        </w:rPr>
        <w:t xml:space="preserve">Hosseini, S., D. Patel, F. </w:t>
      </w:r>
      <w:proofErr w:type="spellStart"/>
      <w:r w:rsidRPr="004A76B3">
        <w:rPr>
          <w:sz w:val="22"/>
          <w:szCs w:val="22"/>
        </w:rPr>
        <w:t>Ein-Mozaffari</w:t>
      </w:r>
      <w:proofErr w:type="spellEnd"/>
      <w:r w:rsidRPr="004A76B3">
        <w:rPr>
          <w:sz w:val="22"/>
          <w:szCs w:val="22"/>
        </w:rPr>
        <w:t xml:space="preserve">, and M. </w:t>
      </w:r>
      <w:proofErr w:type="spellStart"/>
      <w:r w:rsidRPr="004A76B3">
        <w:rPr>
          <w:sz w:val="22"/>
          <w:szCs w:val="22"/>
        </w:rPr>
        <w:t>Mehrvar</w:t>
      </w:r>
      <w:proofErr w:type="spellEnd"/>
      <w:r w:rsidR="001E35EE">
        <w:rPr>
          <w:sz w:val="22"/>
          <w:szCs w:val="22"/>
        </w:rPr>
        <w:t>,</w:t>
      </w:r>
      <w:r w:rsidRPr="004A76B3">
        <w:rPr>
          <w:sz w:val="22"/>
          <w:szCs w:val="22"/>
        </w:rPr>
        <w:t xml:space="preserve"> 2010. Study</w:t>
      </w:r>
      <w:r>
        <w:rPr>
          <w:sz w:val="22"/>
          <w:szCs w:val="22"/>
        </w:rPr>
        <w:t xml:space="preserve"> </w:t>
      </w:r>
      <w:r w:rsidRPr="004A76B3">
        <w:rPr>
          <w:sz w:val="22"/>
          <w:szCs w:val="22"/>
        </w:rPr>
        <w:t>of Solid-Liquid Mixing in Agitated Tanks Through Computational</w:t>
      </w:r>
      <w:r>
        <w:rPr>
          <w:sz w:val="22"/>
          <w:szCs w:val="22"/>
        </w:rPr>
        <w:t xml:space="preserve"> </w:t>
      </w:r>
      <w:r w:rsidRPr="004A76B3">
        <w:rPr>
          <w:sz w:val="22"/>
          <w:szCs w:val="22"/>
        </w:rPr>
        <w:t>Fluid Dynamics Modeling</w:t>
      </w:r>
      <w:r w:rsidR="001E35EE">
        <w:rPr>
          <w:sz w:val="22"/>
          <w:szCs w:val="22"/>
        </w:rPr>
        <w:t>,</w:t>
      </w:r>
      <w:r w:rsidRPr="004A76B3">
        <w:rPr>
          <w:sz w:val="22"/>
          <w:szCs w:val="22"/>
        </w:rPr>
        <w:t xml:space="preserve"> Industrial &amp; Engineering Chemistry</w:t>
      </w:r>
      <w:r>
        <w:rPr>
          <w:sz w:val="22"/>
          <w:szCs w:val="22"/>
        </w:rPr>
        <w:t xml:space="preserve"> </w:t>
      </w:r>
      <w:r w:rsidRPr="004A76B3">
        <w:rPr>
          <w:sz w:val="22"/>
          <w:szCs w:val="22"/>
        </w:rPr>
        <w:t>Research</w:t>
      </w:r>
      <w:r w:rsidR="001E35EE">
        <w:rPr>
          <w:sz w:val="22"/>
          <w:szCs w:val="22"/>
        </w:rPr>
        <w:t>,</w:t>
      </w:r>
      <w:r w:rsidRPr="004A76B3">
        <w:rPr>
          <w:sz w:val="22"/>
          <w:szCs w:val="22"/>
        </w:rPr>
        <w:t xml:space="preserve"> 49</w:t>
      </w:r>
      <w:r w:rsidR="001E35EE">
        <w:rPr>
          <w:sz w:val="22"/>
          <w:szCs w:val="22"/>
        </w:rPr>
        <w:t>,</w:t>
      </w:r>
      <w:r w:rsidRPr="004A76B3">
        <w:rPr>
          <w:sz w:val="22"/>
          <w:szCs w:val="22"/>
        </w:rPr>
        <w:t xml:space="preserve"> 4426–35.</w:t>
      </w:r>
    </w:p>
    <w:p w14:paraId="1335CCC9" w14:textId="17CD70BF" w:rsidR="004A76B3" w:rsidRDefault="001E35EE" w:rsidP="001E35EE">
      <w:pPr>
        <w:autoSpaceDE w:val="0"/>
        <w:autoSpaceDN w:val="0"/>
        <w:adjustRightInd w:val="0"/>
        <w:jc w:val="left"/>
        <w:rPr>
          <w:sz w:val="22"/>
          <w:szCs w:val="22"/>
        </w:rPr>
      </w:pPr>
      <w:r>
        <w:rPr>
          <w:sz w:val="22"/>
          <w:szCs w:val="22"/>
        </w:rPr>
        <w:t xml:space="preserve">[6] </w:t>
      </w:r>
      <w:r w:rsidR="004A76B3" w:rsidRPr="004A76B3">
        <w:rPr>
          <w:sz w:val="22"/>
          <w:szCs w:val="22"/>
        </w:rPr>
        <w:t xml:space="preserve">Ibrahim, S., S. D. Wong, I. F. Baker, Z. </w:t>
      </w:r>
      <w:proofErr w:type="spellStart"/>
      <w:r w:rsidR="004A76B3" w:rsidRPr="004A76B3">
        <w:rPr>
          <w:sz w:val="22"/>
          <w:szCs w:val="22"/>
        </w:rPr>
        <w:t>Zamzam</w:t>
      </w:r>
      <w:proofErr w:type="spellEnd"/>
      <w:r w:rsidR="004A76B3" w:rsidRPr="004A76B3">
        <w:rPr>
          <w:sz w:val="22"/>
          <w:szCs w:val="22"/>
        </w:rPr>
        <w:t>, M. Sato, and Y. Kato</w:t>
      </w:r>
      <w:r>
        <w:rPr>
          <w:sz w:val="22"/>
          <w:szCs w:val="22"/>
        </w:rPr>
        <w:t>,</w:t>
      </w:r>
      <w:r w:rsidR="004A76B3">
        <w:rPr>
          <w:sz w:val="22"/>
          <w:szCs w:val="22"/>
        </w:rPr>
        <w:t xml:space="preserve"> </w:t>
      </w:r>
      <w:r w:rsidR="004A76B3" w:rsidRPr="004A76B3">
        <w:rPr>
          <w:sz w:val="22"/>
          <w:szCs w:val="22"/>
        </w:rPr>
        <w:t>2015. Influence of Geometry and Slurry Properties on Fine</w:t>
      </w:r>
      <w:r w:rsidR="004A76B3">
        <w:rPr>
          <w:sz w:val="22"/>
          <w:szCs w:val="22"/>
        </w:rPr>
        <w:t xml:space="preserve"> </w:t>
      </w:r>
      <w:r w:rsidR="004A76B3" w:rsidRPr="004A76B3">
        <w:rPr>
          <w:sz w:val="22"/>
          <w:szCs w:val="22"/>
        </w:rPr>
        <w:t>Particles Suspension at Hi</w:t>
      </w:r>
      <w:r>
        <w:rPr>
          <w:sz w:val="22"/>
          <w:szCs w:val="22"/>
        </w:rPr>
        <w:t>gh Loadings in a Stirred Vessel,</w:t>
      </w:r>
      <w:r w:rsidR="004A76B3">
        <w:rPr>
          <w:sz w:val="22"/>
          <w:szCs w:val="22"/>
        </w:rPr>
        <w:t xml:space="preserve"> </w:t>
      </w:r>
      <w:r w:rsidR="004A76B3" w:rsidRPr="004A76B3">
        <w:rPr>
          <w:sz w:val="22"/>
          <w:szCs w:val="22"/>
        </w:rPr>
        <w:t>Chemical Engineering Research and Design</w:t>
      </w:r>
      <w:r>
        <w:rPr>
          <w:sz w:val="22"/>
          <w:szCs w:val="22"/>
        </w:rPr>
        <w:t>,</w:t>
      </w:r>
      <w:r w:rsidR="004A76B3" w:rsidRPr="004A76B3">
        <w:rPr>
          <w:sz w:val="22"/>
          <w:szCs w:val="22"/>
        </w:rPr>
        <w:t xml:space="preserve"> 94</w:t>
      </w:r>
      <w:r>
        <w:rPr>
          <w:sz w:val="22"/>
          <w:szCs w:val="22"/>
        </w:rPr>
        <w:t>,</w:t>
      </w:r>
      <w:r w:rsidR="004A76B3" w:rsidRPr="004A76B3">
        <w:rPr>
          <w:sz w:val="22"/>
          <w:szCs w:val="22"/>
        </w:rPr>
        <w:t xml:space="preserve"> 324–36.</w:t>
      </w:r>
    </w:p>
    <w:p w14:paraId="1B5BD0D6" w14:textId="1004A12D" w:rsidR="00B7106D" w:rsidRDefault="001E35EE" w:rsidP="001E35EE">
      <w:pPr>
        <w:autoSpaceDE w:val="0"/>
        <w:autoSpaceDN w:val="0"/>
        <w:adjustRightInd w:val="0"/>
        <w:jc w:val="left"/>
        <w:rPr>
          <w:sz w:val="22"/>
          <w:szCs w:val="22"/>
          <w:rtl/>
        </w:rPr>
      </w:pPr>
      <w:r>
        <w:rPr>
          <w:sz w:val="22"/>
          <w:szCs w:val="22"/>
        </w:rPr>
        <w:t xml:space="preserve">[7] </w:t>
      </w:r>
      <w:proofErr w:type="spellStart"/>
      <w:r w:rsidR="004A76B3" w:rsidRPr="004A76B3">
        <w:rPr>
          <w:sz w:val="22"/>
          <w:szCs w:val="22"/>
        </w:rPr>
        <w:t>Kasat</w:t>
      </w:r>
      <w:proofErr w:type="spellEnd"/>
      <w:r w:rsidR="004A76B3" w:rsidRPr="004A76B3">
        <w:rPr>
          <w:sz w:val="22"/>
          <w:szCs w:val="22"/>
        </w:rPr>
        <w:t xml:space="preserve">, G. R., A. R. </w:t>
      </w:r>
      <w:proofErr w:type="spellStart"/>
      <w:r w:rsidR="004A76B3" w:rsidRPr="004A76B3">
        <w:rPr>
          <w:sz w:val="22"/>
          <w:szCs w:val="22"/>
        </w:rPr>
        <w:t>Khopkar</w:t>
      </w:r>
      <w:proofErr w:type="spellEnd"/>
      <w:r w:rsidR="004A76B3" w:rsidRPr="004A76B3">
        <w:rPr>
          <w:sz w:val="22"/>
          <w:szCs w:val="22"/>
        </w:rPr>
        <w:t xml:space="preserve">, V. V. </w:t>
      </w:r>
      <w:proofErr w:type="spellStart"/>
      <w:r w:rsidR="004A76B3" w:rsidRPr="004A76B3">
        <w:rPr>
          <w:sz w:val="22"/>
          <w:szCs w:val="22"/>
        </w:rPr>
        <w:t>Ranade</w:t>
      </w:r>
      <w:proofErr w:type="spellEnd"/>
      <w:r w:rsidR="004A76B3" w:rsidRPr="004A76B3">
        <w:rPr>
          <w:sz w:val="22"/>
          <w:szCs w:val="22"/>
        </w:rPr>
        <w:t xml:space="preserve">, and A. B. </w:t>
      </w:r>
      <w:proofErr w:type="spellStart"/>
      <w:r w:rsidR="004A76B3" w:rsidRPr="004A76B3">
        <w:rPr>
          <w:sz w:val="22"/>
          <w:szCs w:val="22"/>
        </w:rPr>
        <w:t>Pandit</w:t>
      </w:r>
      <w:proofErr w:type="spellEnd"/>
      <w:r>
        <w:rPr>
          <w:sz w:val="22"/>
          <w:szCs w:val="22"/>
        </w:rPr>
        <w:t>,</w:t>
      </w:r>
      <w:r w:rsidR="004A76B3" w:rsidRPr="004A76B3">
        <w:rPr>
          <w:sz w:val="22"/>
          <w:szCs w:val="22"/>
        </w:rPr>
        <w:t xml:space="preserve"> 2008. CFD</w:t>
      </w:r>
      <w:r w:rsidR="004A76B3">
        <w:rPr>
          <w:sz w:val="22"/>
          <w:szCs w:val="22"/>
        </w:rPr>
        <w:t xml:space="preserve"> </w:t>
      </w:r>
      <w:r w:rsidR="004A76B3" w:rsidRPr="004A76B3">
        <w:rPr>
          <w:sz w:val="22"/>
          <w:szCs w:val="22"/>
        </w:rPr>
        <w:t>Simulation of Liquid-Phase Mixing in Solid-Liquid Stirred</w:t>
      </w:r>
      <w:r w:rsidR="004A76B3">
        <w:rPr>
          <w:sz w:val="22"/>
          <w:szCs w:val="22"/>
        </w:rPr>
        <w:t xml:space="preserve"> </w:t>
      </w:r>
      <w:r w:rsidR="004A76B3" w:rsidRPr="004A76B3">
        <w:rPr>
          <w:sz w:val="22"/>
          <w:szCs w:val="22"/>
        </w:rPr>
        <w:t>Reactor</w:t>
      </w:r>
      <w:r>
        <w:rPr>
          <w:sz w:val="22"/>
          <w:szCs w:val="22"/>
        </w:rPr>
        <w:t>,</w:t>
      </w:r>
      <w:r w:rsidR="004A76B3" w:rsidRPr="004A76B3">
        <w:rPr>
          <w:sz w:val="22"/>
          <w:szCs w:val="22"/>
        </w:rPr>
        <w:t xml:space="preserve"> Chemical Engineering Science</w:t>
      </w:r>
      <w:r>
        <w:rPr>
          <w:sz w:val="22"/>
          <w:szCs w:val="22"/>
        </w:rPr>
        <w:t>,</w:t>
      </w:r>
      <w:r w:rsidR="004A76B3" w:rsidRPr="004A76B3">
        <w:rPr>
          <w:sz w:val="22"/>
          <w:szCs w:val="22"/>
        </w:rPr>
        <w:t xml:space="preserve"> 63</w:t>
      </w:r>
      <w:r>
        <w:rPr>
          <w:sz w:val="22"/>
          <w:szCs w:val="22"/>
        </w:rPr>
        <w:t>,</w:t>
      </w:r>
      <w:r w:rsidR="004A76B3" w:rsidRPr="004A76B3">
        <w:rPr>
          <w:sz w:val="22"/>
          <w:szCs w:val="22"/>
        </w:rPr>
        <w:t xml:space="preserve"> 3877–85.</w:t>
      </w:r>
    </w:p>
    <w:p w14:paraId="1CA7EB28" w14:textId="70F50CA9" w:rsidR="009114C3" w:rsidRDefault="009114C3" w:rsidP="001E35EE">
      <w:pPr>
        <w:autoSpaceDE w:val="0"/>
        <w:autoSpaceDN w:val="0"/>
        <w:adjustRightInd w:val="0"/>
        <w:jc w:val="left"/>
        <w:rPr>
          <w:sz w:val="22"/>
          <w:szCs w:val="22"/>
          <w:rtl/>
        </w:rPr>
      </w:pPr>
    </w:p>
    <w:p w14:paraId="03F392E7" w14:textId="325763C9" w:rsidR="009114C3" w:rsidRDefault="009114C3" w:rsidP="001E35EE">
      <w:pPr>
        <w:autoSpaceDE w:val="0"/>
        <w:autoSpaceDN w:val="0"/>
        <w:adjustRightInd w:val="0"/>
        <w:jc w:val="left"/>
        <w:rPr>
          <w:sz w:val="22"/>
          <w:szCs w:val="22"/>
          <w:rtl/>
        </w:rPr>
      </w:pPr>
    </w:p>
    <w:p w14:paraId="5D9BF4E1" w14:textId="430E33EE" w:rsidR="009114C3" w:rsidRDefault="009114C3" w:rsidP="001E35EE">
      <w:pPr>
        <w:autoSpaceDE w:val="0"/>
        <w:autoSpaceDN w:val="0"/>
        <w:adjustRightInd w:val="0"/>
        <w:jc w:val="left"/>
        <w:rPr>
          <w:sz w:val="22"/>
          <w:szCs w:val="22"/>
          <w:rtl/>
        </w:rPr>
      </w:pPr>
    </w:p>
    <w:p w14:paraId="12EB0349" w14:textId="5CE9C87B" w:rsidR="009114C3" w:rsidRDefault="009114C3" w:rsidP="001E35EE">
      <w:pPr>
        <w:autoSpaceDE w:val="0"/>
        <w:autoSpaceDN w:val="0"/>
        <w:adjustRightInd w:val="0"/>
        <w:jc w:val="left"/>
        <w:rPr>
          <w:sz w:val="22"/>
          <w:szCs w:val="22"/>
          <w:rtl/>
        </w:rPr>
      </w:pPr>
    </w:p>
    <w:p w14:paraId="0FBD0308" w14:textId="612A1668" w:rsidR="009114C3" w:rsidRDefault="009114C3" w:rsidP="001E35EE">
      <w:pPr>
        <w:autoSpaceDE w:val="0"/>
        <w:autoSpaceDN w:val="0"/>
        <w:adjustRightInd w:val="0"/>
        <w:jc w:val="left"/>
        <w:rPr>
          <w:sz w:val="22"/>
          <w:szCs w:val="22"/>
          <w:rtl/>
        </w:rPr>
      </w:pPr>
    </w:p>
    <w:p w14:paraId="26AA7F15" w14:textId="75DA004C" w:rsidR="009114C3" w:rsidRDefault="009114C3" w:rsidP="001E35EE">
      <w:pPr>
        <w:autoSpaceDE w:val="0"/>
        <w:autoSpaceDN w:val="0"/>
        <w:adjustRightInd w:val="0"/>
        <w:jc w:val="left"/>
        <w:rPr>
          <w:sz w:val="22"/>
          <w:szCs w:val="22"/>
          <w:rtl/>
        </w:rPr>
      </w:pPr>
    </w:p>
    <w:p w14:paraId="474A623D" w14:textId="0BA7971B" w:rsidR="009114C3" w:rsidRDefault="009114C3" w:rsidP="001E35EE">
      <w:pPr>
        <w:autoSpaceDE w:val="0"/>
        <w:autoSpaceDN w:val="0"/>
        <w:adjustRightInd w:val="0"/>
        <w:jc w:val="left"/>
        <w:rPr>
          <w:sz w:val="22"/>
          <w:szCs w:val="22"/>
          <w:rtl/>
        </w:rPr>
      </w:pPr>
    </w:p>
    <w:p w14:paraId="375C8B39" w14:textId="7455EE2F" w:rsidR="009114C3" w:rsidRDefault="009114C3" w:rsidP="001E35EE">
      <w:pPr>
        <w:autoSpaceDE w:val="0"/>
        <w:autoSpaceDN w:val="0"/>
        <w:adjustRightInd w:val="0"/>
        <w:jc w:val="left"/>
        <w:rPr>
          <w:sz w:val="22"/>
          <w:szCs w:val="22"/>
          <w:rtl/>
        </w:rPr>
      </w:pPr>
    </w:p>
    <w:p w14:paraId="1F9F712B" w14:textId="42C54E45" w:rsidR="009114C3" w:rsidRDefault="009114C3" w:rsidP="001E35EE">
      <w:pPr>
        <w:autoSpaceDE w:val="0"/>
        <w:autoSpaceDN w:val="0"/>
        <w:adjustRightInd w:val="0"/>
        <w:jc w:val="left"/>
        <w:rPr>
          <w:sz w:val="22"/>
          <w:szCs w:val="22"/>
          <w:rtl/>
        </w:rPr>
      </w:pPr>
    </w:p>
    <w:p w14:paraId="26588A21" w14:textId="2DB7DE65" w:rsidR="009114C3" w:rsidRDefault="009114C3" w:rsidP="001E35EE">
      <w:pPr>
        <w:autoSpaceDE w:val="0"/>
        <w:autoSpaceDN w:val="0"/>
        <w:adjustRightInd w:val="0"/>
        <w:jc w:val="left"/>
        <w:rPr>
          <w:sz w:val="22"/>
          <w:szCs w:val="22"/>
          <w:rtl/>
        </w:rPr>
      </w:pPr>
    </w:p>
    <w:p w14:paraId="01DB8A55" w14:textId="5E5696D9" w:rsidR="009114C3" w:rsidRDefault="009114C3" w:rsidP="001E35EE">
      <w:pPr>
        <w:autoSpaceDE w:val="0"/>
        <w:autoSpaceDN w:val="0"/>
        <w:adjustRightInd w:val="0"/>
        <w:jc w:val="left"/>
        <w:rPr>
          <w:sz w:val="22"/>
          <w:szCs w:val="22"/>
          <w:rtl/>
        </w:rPr>
      </w:pPr>
    </w:p>
    <w:p w14:paraId="3AE5F6F9" w14:textId="23408DC5" w:rsidR="009114C3" w:rsidRDefault="009114C3" w:rsidP="001E35EE">
      <w:pPr>
        <w:autoSpaceDE w:val="0"/>
        <w:autoSpaceDN w:val="0"/>
        <w:adjustRightInd w:val="0"/>
        <w:jc w:val="left"/>
        <w:rPr>
          <w:sz w:val="22"/>
          <w:szCs w:val="22"/>
          <w:rtl/>
        </w:rPr>
      </w:pPr>
    </w:p>
    <w:p w14:paraId="7E8B73D6" w14:textId="46E7DE90" w:rsidR="009114C3" w:rsidRDefault="009114C3" w:rsidP="001E35EE">
      <w:pPr>
        <w:autoSpaceDE w:val="0"/>
        <w:autoSpaceDN w:val="0"/>
        <w:adjustRightInd w:val="0"/>
        <w:jc w:val="left"/>
        <w:rPr>
          <w:sz w:val="22"/>
          <w:szCs w:val="22"/>
          <w:rtl/>
        </w:rPr>
      </w:pPr>
    </w:p>
    <w:p w14:paraId="48522409" w14:textId="123D526D" w:rsidR="009114C3" w:rsidRDefault="009114C3" w:rsidP="001E35EE">
      <w:pPr>
        <w:autoSpaceDE w:val="0"/>
        <w:autoSpaceDN w:val="0"/>
        <w:adjustRightInd w:val="0"/>
        <w:jc w:val="left"/>
        <w:rPr>
          <w:sz w:val="22"/>
          <w:szCs w:val="22"/>
          <w:rtl/>
        </w:rPr>
      </w:pPr>
    </w:p>
    <w:p w14:paraId="558FDB51" w14:textId="0ADD835A" w:rsidR="009114C3" w:rsidRDefault="009114C3" w:rsidP="001E35EE">
      <w:pPr>
        <w:autoSpaceDE w:val="0"/>
        <w:autoSpaceDN w:val="0"/>
        <w:adjustRightInd w:val="0"/>
        <w:jc w:val="left"/>
        <w:rPr>
          <w:sz w:val="22"/>
          <w:szCs w:val="22"/>
          <w:rtl/>
        </w:rPr>
      </w:pPr>
    </w:p>
    <w:p w14:paraId="6F04CDC3" w14:textId="2656A947" w:rsidR="009114C3" w:rsidRDefault="009114C3" w:rsidP="001E35EE">
      <w:pPr>
        <w:autoSpaceDE w:val="0"/>
        <w:autoSpaceDN w:val="0"/>
        <w:adjustRightInd w:val="0"/>
        <w:jc w:val="left"/>
        <w:rPr>
          <w:sz w:val="22"/>
          <w:szCs w:val="22"/>
          <w:rtl/>
        </w:rPr>
      </w:pPr>
    </w:p>
    <w:p w14:paraId="65A8D0F2" w14:textId="1864D10C" w:rsidR="009114C3" w:rsidRDefault="009114C3" w:rsidP="001E35EE">
      <w:pPr>
        <w:autoSpaceDE w:val="0"/>
        <w:autoSpaceDN w:val="0"/>
        <w:adjustRightInd w:val="0"/>
        <w:jc w:val="left"/>
        <w:rPr>
          <w:sz w:val="22"/>
          <w:szCs w:val="22"/>
          <w:rtl/>
        </w:rPr>
      </w:pPr>
    </w:p>
    <w:p w14:paraId="6EB479DF" w14:textId="1CB448EA" w:rsidR="009114C3" w:rsidRDefault="009114C3" w:rsidP="001E35EE">
      <w:pPr>
        <w:autoSpaceDE w:val="0"/>
        <w:autoSpaceDN w:val="0"/>
        <w:adjustRightInd w:val="0"/>
        <w:jc w:val="left"/>
        <w:rPr>
          <w:sz w:val="22"/>
          <w:szCs w:val="22"/>
          <w:rtl/>
        </w:rPr>
      </w:pPr>
    </w:p>
    <w:p w14:paraId="4B5DF7DF" w14:textId="6EFB0F0F" w:rsidR="009114C3" w:rsidRDefault="009114C3" w:rsidP="001E35EE">
      <w:pPr>
        <w:autoSpaceDE w:val="0"/>
        <w:autoSpaceDN w:val="0"/>
        <w:adjustRightInd w:val="0"/>
        <w:jc w:val="left"/>
        <w:rPr>
          <w:sz w:val="22"/>
          <w:szCs w:val="22"/>
          <w:rtl/>
        </w:rPr>
      </w:pPr>
    </w:p>
    <w:p w14:paraId="307DA59E" w14:textId="5F4758EA" w:rsidR="009114C3" w:rsidRDefault="009114C3" w:rsidP="001E35EE">
      <w:pPr>
        <w:autoSpaceDE w:val="0"/>
        <w:autoSpaceDN w:val="0"/>
        <w:adjustRightInd w:val="0"/>
        <w:jc w:val="left"/>
        <w:rPr>
          <w:sz w:val="22"/>
          <w:szCs w:val="22"/>
          <w:rtl/>
        </w:rPr>
      </w:pPr>
    </w:p>
    <w:p w14:paraId="4F2B03E4" w14:textId="40411779" w:rsidR="009114C3" w:rsidRDefault="009114C3" w:rsidP="001E35EE">
      <w:pPr>
        <w:autoSpaceDE w:val="0"/>
        <w:autoSpaceDN w:val="0"/>
        <w:adjustRightInd w:val="0"/>
        <w:jc w:val="left"/>
        <w:rPr>
          <w:sz w:val="22"/>
          <w:szCs w:val="22"/>
          <w:rtl/>
        </w:rPr>
      </w:pPr>
    </w:p>
    <w:p w14:paraId="1C2E480A" w14:textId="368E5B42" w:rsidR="009114C3" w:rsidRDefault="009114C3" w:rsidP="001E35EE">
      <w:pPr>
        <w:autoSpaceDE w:val="0"/>
        <w:autoSpaceDN w:val="0"/>
        <w:adjustRightInd w:val="0"/>
        <w:jc w:val="left"/>
        <w:rPr>
          <w:sz w:val="22"/>
          <w:szCs w:val="22"/>
          <w:rtl/>
        </w:rPr>
      </w:pPr>
    </w:p>
    <w:p w14:paraId="0E4FD297" w14:textId="274E95A4" w:rsidR="009114C3" w:rsidRDefault="009114C3" w:rsidP="001E35EE">
      <w:pPr>
        <w:autoSpaceDE w:val="0"/>
        <w:autoSpaceDN w:val="0"/>
        <w:adjustRightInd w:val="0"/>
        <w:jc w:val="left"/>
        <w:rPr>
          <w:sz w:val="22"/>
          <w:szCs w:val="22"/>
          <w:rtl/>
        </w:rPr>
      </w:pPr>
    </w:p>
    <w:p w14:paraId="0CCF838E" w14:textId="52781CB9" w:rsidR="009114C3" w:rsidRDefault="009114C3" w:rsidP="009114C3">
      <w:pPr>
        <w:autoSpaceDE w:val="0"/>
        <w:autoSpaceDN w:val="0"/>
        <w:adjustRightInd w:val="0"/>
        <w:rPr>
          <w:b/>
          <w:bCs/>
          <w:sz w:val="24"/>
          <w:szCs w:val="24"/>
        </w:rPr>
      </w:pPr>
      <w:r w:rsidRPr="009114C3">
        <w:rPr>
          <w:b/>
          <w:bCs/>
          <w:sz w:val="24"/>
          <w:szCs w:val="24"/>
        </w:rPr>
        <w:t>CFD modeling of suspension m</w:t>
      </w:r>
      <w:r w:rsidR="00FF6E4A">
        <w:rPr>
          <w:b/>
          <w:bCs/>
          <w:sz w:val="24"/>
          <w:szCs w:val="24"/>
        </w:rPr>
        <w:t>i</w:t>
      </w:r>
      <w:r w:rsidRPr="009114C3">
        <w:rPr>
          <w:b/>
          <w:bCs/>
          <w:sz w:val="24"/>
          <w:szCs w:val="24"/>
        </w:rPr>
        <w:t>xing using an INTERMIG agitator</w:t>
      </w:r>
    </w:p>
    <w:p w14:paraId="32BBB337" w14:textId="77777777" w:rsidR="009114C3" w:rsidRPr="009114C3" w:rsidRDefault="009114C3" w:rsidP="009114C3">
      <w:pPr>
        <w:autoSpaceDE w:val="0"/>
        <w:autoSpaceDN w:val="0"/>
        <w:adjustRightInd w:val="0"/>
        <w:rPr>
          <w:b/>
          <w:bCs/>
          <w:sz w:val="24"/>
          <w:szCs w:val="24"/>
        </w:rPr>
      </w:pPr>
    </w:p>
    <w:p w14:paraId="0414F812" w14:textId="337D8788" w:rsidR="009114C3" w:rsidRDefault="009114C3" w:rsidP="009114C3">
      <w:pPr>
        <w:autoSpaceDE w:val="0"/>
        <w:autoSpaceDN w:val="0"/>
        <w:adjustRightInd w:val="0"/>
        <w:rPr>
          <w:sz w:val="22"/>
          <w:szCs w:val="22"/>
        </w:rPr>
      </w:pPr>
    </w:p>
    <w:p w14:paraId="71C540B3" w14:textId="61844CA2" w:rsidR="009114C3" w:rsidRPr="009114C3" w:rsidRDefault="009114C3" w:rsidP="009114C3">
      <w:pPr>
        <w:autoSpaceDE w:val="0"/>
        <w:autoSpaceDN w:val="0"/>
        <w:adjustRightInd w:val="0"/>
        <w:rPr>
          <w:b/>
          <w:bCs/>
          <w:vertAlign w:val="superscript"/>
        </w:rPr>
      </w:pPr>
      <w:r w:rsidRPr="009114C3">
        <w:rPr>
          <w:b/>
          <w:bCs/>
        </w:rPr>
        <w:t>M.Akbari</w:t>
      </w:r>
      <w:r w:rsidRPr="009114C3">
        <w:rPr>
          <w:b/>
          <w:bCs/>
          <w:vertAlign w:val="superscript"/>
        </w:rPr>
        <w:t>1*</w:t>
      </w:r>
    </w:p>
    <w:p w14:paraId="575D653E" w14:textId="65D72590" w:rsidR="009114C3" w:rsidRDefault="009114C3" w:rsidP="009114C3">
      <w:pPr>
        <w:pStyle w:val="Default"/>
      </w:pPr>
    </w:p>
    <w:p w14:paraId="495C2298" w14:textId="55D68874" w:rsidR="009114C3" w:rsidRPr="009114C3" w:rsidRDefault="009114C3" w:rsidP="009114C3">
      <w:pPr>
        <w:autoSpaceDE w:val="0"/>
        <w:autoSpaceDN w:val="0"/>
        <w:adjustRightInd w:val="0"/>
        <w:rPr>
          <w:b/>
          <w:bCs/>
          <w:rtl/>
        </w:rPr>
      </w:pPr>
      <w:r w:rsidRPr="009114C3">
        <w:rPr>
          <w:b/>
          <w:bCs/>
        </w:rPr>
        <w:t xml:space="preserve"> </w:t>
      </w:r>
      <w:r w:rsidRPr="00FF6E4A">
        <w:rPr>
          <w:b/>
          <w:bCs/>
          <w:vertAlign w:val="superscript"/>
        </w:rPr>
        <w:t>1</w:t>
      </w:r>
      <w:r w:rsidRPr="009114C3">
        <w:rPr>
          <w:b/>
          <w:bCs/>
        </w:rPr>
        <w:t xml:space="preserve">Department of Chemical Engineering, University of </w:t>
      </w:r>
      <w:proofErr w:type="spellStart"/>
      <w:r w:rsidRPr="009114C3">
        <w:rPr>
          <w:b/>
          <w:bCs/>
        </w:rPr>
        <w:t>Hormozgan</w:t>
      </w:r>
      <w:proofErr w:type="spellEnd"/>
      <w:r w:rsidRPr="009114C3">
        <w:rPr>
          <w:b/>
          <w:bCs/>
        </w:rPr>
        <w:t>, Bandar Abbas, Iran.</w:t>
      </w:r>
    </w:p>
    <w:p w14:paraId="2D1C8AA5" w14:textId="77777777" w:rsidR="003173DD" w:rsidRDefault="003173DD" w:rsidP="003173DD">
      <w:pPr>
        <w:spacing w:before="120" w:after="120"/>
        <w:jc w:val="both"/>
        <w:rPr>
          <w:rFonts w:cs="B Nazanin"/>
          <w:b/>
          <w:bCs/>
          <w:sz w:val="22"/>
          <w:szCs w:val="22"/>
          <w:lang w:bidi="fa-IR"/>
        </w:rPr>
      </w:pPr>
    </w:p>
    <w:p w14:paraId="45762E4A" w14:textId="2F2EAFD7" w:rsidR="009114C3" w:rsidRDefault="003173DD" w:rsidP="003173DD">
      <w:pPr>
        <w:spacing w:before="120" w:after="120"/>
        <w:jc w:val="both"/>
        <w:rPr>
          <w:rFonts w:cs="B Nazanin"/>
          <w:b/>
          <w:bCs/>
          <w:sz w:val="22"/>
          <w:szCs w:val="22"/>
          <w:lang w:bidi="fa-IR"/>
        </w:rPr>
      </w:pPr>
      <w:r w:rsidRPr="00654CDB">
        <w:rPr>
          <w:rFonts w:cs="B Nazanin"/>
          <w:b/>
          <w:bCs/>
          <w:sz w:val="24"/>
          <w:szCs w:val="24"/>
          <w:lang w:bidi="fa-IR"/>
        </w:rPr>
        <w:t>Abstract</w:t>
      </w:r>
    </w:p>
    <w:p w14:paraId="30F10F8E" w14:textId="7655F4DC" w:rsidR="009114C3" w:rsidRDefault="00E1463D" w:rsidP="00E1463D">
      <w:pPr>
        <w:spacing w:before="120" w:after="120"/>
        <w:jc w:val="both"/>
        <w:rPr>
          <w:rFonts w:cs="B Nazanin"/>
          <w:sz w:val="22"/>
          <w:szCs w:val="22"/>
          <w:lang w:bidi="fa-IR"/>
        </w:rPr>
      </w:pPr>
      <w:r w:rsidRPr="00E1463D">
        <w:rPr>
          <w:rFonts w:cs="B Nazanin"/>
          <w:sz w:val="22"/>
          <w:szCs w:val="22"/>
          <w:lang w:bidi="fa-IR"/>
        </w:rPr>
        <w:t>In this paper, computational fluid dynamic was used to investigate the performance of an agitator in an industrial drum. Since the suspension must be homogeneous before usage, the required time for a complete mixing</w:t>
      </w:r>
      <w:r w:rsidR="009C546A">
        <w:rPr>
          <w:rFonts w:cs="B Nazanin"/>
          <w:sz w:val="22"/>
          <w:szCs w:val="22"/>
          <w:lang w:bidi="fa-IR"/>
        </w:rPr>
        <w:t xml:space="preserve"> in drum</w:t>
      </w:r>
      <w:r w:rsidRPr="00E1463D">
        <w:rPr>
          <w:rFonts w:cs="B Nazanin"/>
          <w:sz w:val="22"/>
          <w:szCs w:val="22"/>
          <w:lang w:bidi="fa-IR"/>
        </w:rPr>
        <w:t xml:space="preserve"> has been evaluated.</w:t>
      </w:r>
    </w:p>
    <w:p w14:paraId="3D1C4001" w14:textId="77777777" w:rsidR="00E1463D" w:rsidRPr="00E1463D" w:rsidRDefault="00E1463D" w:rsidP="00E1463D">
      <w:pPr>
        <w:spacing w:before="120" w:after="120"/>
        <w:jc w:val="both"/>
        <w:rPr>
          <w:rFonts w:cs="B Nazanin"/>
          <w:sz w:val="22"/>
          <w:szCs w:val="22"/>
          <w:lang w:bidi="fa-IR"/>
        </w:rPr>
      </w:pPr>
    </w:p>
    <w:p w14:paraId="1E03084C" w14:textId="6FE9033E" w:rsidR="009114C3" w:rsidRDefault="009114C3" w:rsidP="009114C3">
      <w:pPr>
        <w:bidi/>
        <w:spacing w:before="120" w:after="120"/>
        <w:jc w:val="both"/>
        <w:rPr>
          <w:rFonts w:cs="B Nazanin"/>
          <w:b/>
          <w:bCs/>
          <w:sz w:val="22"/>
          <w:szCs w:val="22"/>
          <w:lang w:bidi="fa-IR"/>
        </w:rPr>
      </w:pPr>
    </w:p>
    <w:p w14:paraId="592E55A9" w14:textId="07670639" w:rsidR="001C253B" w:rsidRPr="001C253B" w:rsidRDefault="00654CDB" w:rsidP="001C253B">
      <w:pPr>
        <w:spacing w:before="120" w:after="120"/>
        <w:jc w:val="both"/>
        <w:rPr>
          <w:rFonts w:cs="B Nazanin"/>
          <w:sz w:val="22"/>
          <w:szCs w:val="22"/>
          <w:lang w:bidi="fa-IR"/>
        </w:rPr>
      </w:pPr>
      <w:r w:rsidRPr="00654CDB">
        <w:rPr>
          <w:rFonts w:cs="B Nazanin"/>
          <w:b/>
          <w:bCs/>
          <w:sz w:val="24"/>
          <w:szCs w:val="24"/>
          <w:lang w:bidi="fa-IR"/>
        </w:rPr>
        <w:t>Keywords:</w:t>
      </w:r>
      <w:r>
        <w:rPr>
          <w:rFonts w:cs="B Nazanin"/>
          <w:sz w:val="22"/>
          <w:szCs w:val="22"/>
          <w:lang w:bidi="fa-IR"/>
        </w:rPr>
        <w:t xml:space="preserve"> </w:t>
      </w:r>
      <w:r w:rsidR="001C253B" w:rsidRPr="001C253B">
        <w:rPr>
          <w:rFonts w:cs="B Nazanin"/>
          <w:sz w:val="22"/>
          <w:szCs w:val="22"/>
          <w:lang w:bidi="fa-IR"/>
        </w:rPr>
        <w:t>Agitator, computational fluid dynamic, solid-liquid suspension</w:t>
      </w:r>
    </w:p>
    <w:p w14:paraId="03E363BE" w14:textId="77777777" w:rsidR="009114C3" w:rsidRPr="004A76B3" w:rsidRDefault="009114C3" w:rsidP="009114C3">
      <w:pPr>
        <w:autoSpaceDE w:val="0"/>
        <w:autoSpaceDN w:val="0"/>
        <w:bidi/>
        <w:adjustRightInd w:val="0"/>
        <w:rPr>
          <w:sz w:val="22"/>
          <w:szCs w:val="22"/>
          <w:lang w:bidi="fa-IR"/>
        </w:rPr>
      </w:pPr>
    </w:p>
    <w:sectPr w:rsidR="009114C3" w:rsidRPr="004A76B3" w:rsidSect="00734C02">
      <w:headerReference w:type="even" r:id="rId16"/>
      <w:headerReference w:type="default" r:id="rId17"/>
      <w:footerReference w:type="even" r:id="rId18"/>
      <w:footerReference w:type="default" r:id="rId19"/>
      <w:headerReference w:type="first" r:id="rId20"/>
      <w:footerReference w:type="first" r:id="rId21"/>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AC5EF" w14:textId="77777777" w:rsidR="00C44405" w:rsidRDefault="00C44405" w:rsidP="00E21D3D">
      <w:r>
        <w:separator/>
      </w:r>
    </w:p>
  </w:endnote>
  <w:endnote w:type="continuationSeparator" w:id="0">
    <w:p w14:paraId="07F4D861" w14:textId="77777777" w:rsidR="00C44405" w:rsidRDefault="00C44405"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43" w:usb2="00000009" w:usb3="00000000" w:csb0="000001FF" w:csb1="00000000"/>
  </w:font>
  <w:font w:name="Titr">
    <w:charset w:val="B2"/>
    <w:family w:val="auto"/>
    <w:pitch w:val="variable"/>
    <w:sig w:usb0="00002001" w:usb1="00000000" w:usb2="00000000" w:usb3="00000000" w:csb0="00000040" w:csb1="00000000"/>
  </w:font>
  <w:font w:name="Zar">
    <w:charset w:val="B2"/>
    <w:family w:val="auto"/>
    <w:pitch w:val="variable"/>
    <w:sig w:usb0="00002001" w:usb1="80000000" w:usb2="00000008" w:usb3="00000000" w:csb0="00000040" w:csb1="00000000"/>
  </w:font>
  <w:font w:name="Lotus">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4FD75" w14:textId="77777777" w:rsidR="00FA6626" w:rsidRDefault="00FA6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BB4D1" w14:textId="77777777" w:rsidR="00FA6626" w:rsidRDefault="00FA6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F8871" w14:textId="77777777" w:rsidR="00FA6626" w:rsidRDefault="00FA6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5E6DD" w14:textId="77777777" w:rsidR="00C44405" w:rsidRDefault="00C44405" w:rsidP="00E21D3D">
      <w:r>
        <w:separator/>
      </w:r>
    </w:p>
  </w:footnote>
  <w:footnote w:type="continuationSeparator" w:id="0">
    <w:p w14:paraId="0A21C273" w14:textId="77777777" w:rsidR="00C44405" w:rsidRDefault="00C44405" w:rsidP="00E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0F81" w14:textId="77777777" w:rsidR="00FA6626" w:rsidRDefault="00FA6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590BC" w14:textId="77777777" w:rsidR="00FA6626" w:rsidRDefault="00FA6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4"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F92409"/>
    <w:multiLevelType w:val="hybridMultilevel"/>
    <w:tmpl w:val="492A5882"/>
    <w:lvl w:ilvl="0" w:tplc="19CC074C">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6" w15:restartNumberingAfterBreak="0">
    <w:nsid w:val="64F2530F"/>
    <w:multiLevelType w:val="hybridMultilevel"/>
    <w:tmpl w:val="60D2EC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9"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7"/>
  </w:num>
  <w:num w:numId="3">
    <w:abstractNumId w:val="2"/>
  </w:num>
  <w:num w:numId="4">
    <w:abstractNumId w:val="9"/>
  </w:num>
  <w:num w:numId="5">
    <w:abstractNumId w:val="9"/>
  </w:num>
  <w:num w:numId="6">
    <w:abstractNumId w:val="9"/>
  </w:num>
  <w:num w:numId="7">
    <w:abstractNumId w:val="9"/>
  </w:num>
  <w:num w:numId="8">
    <w:abstractNumId w:val="12"/>
  </w:num>
  <w:num w:numId="9">
    <w:abstractNumId w:val="18"/>
  </w:num>
  <w:num w:numId="10">
    <w:abstractNumId w:val="5"/>
  </w:num>
  <w:num w:numId="11">
    <w:abstractNumId w:val="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14"/>
  </w:num>
  <w:num w:numId="16">
    <w:abstractNumId w:val="6"/>
  </w:num>
  <w:num w:numId="17">
    <w:abstractNumId w:val="20"/>
  </w:num>
  <w:num w:numId="18">
    <w:abstractNumId w:val="8"/>
  </w:num>
  <w:num w:numId="19">
    <w:abstractNumId w:val="0"/>
  </w:num>
  <w:num w:numId="20">
    <w:abstractNumId w:val="10"/>
  </w:num>
  <w:num w:numId="21">
    <w:abstractNumId w:val="3"/>
  </w:num>
  <w:num w:numId="22">
    <w:abstractNumId w:val="11"/>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12F74"/>
    <w:rsid w:val="00027B88"/>
    <w:rsid w:val="00044911"/>
    <w:rsid w:val="00046D61"/>
    <w:rsid w:val="0005400F"/>
    <w:rsid w:val="000607F5"/>
    <w:rsid w:val="00062C87"/>
    <w:rsid w:val="00084BB1"/>
    <w:rsid w:val="0008693B"/>
    <w:rsid w:val="000A6071"/>
    <w:rsid w:val="000D3658"/>
    <w:rsid w:val="000E2CF7"/>
    <w:rsid w:val="000E3FC6"/>
    <w:rsid w:val="00160E85"/>
    <w:rsid w:val="00184198"/>
    <w:rsid w:val="00195673"/>
    <w:rsid w:val="001C253B"/>
    <w:rsid w:val="001E13FE"/>
    <w:rsid w:val="001E35EE"/>
    <w:rsid w:val="001F455A"/>
    <w:rsid w:val="001F67DF"/>
    <w:rsid w:val="00266EB6"/>
    <w:rsid w:val="00291562"/>
    <w:rsid w:val="002A2116"/>
    <w:rsid w:val="002B295D"/>
    <w:rsid w:val="002B6874"/>
    <w:rsid w:val="002D545B"/>
    <w:rsid w:val="00307B81"/>
    <w:rsid w:val="003173DD"/>
    <w:rsid w:val="00363375"/>
    <w:rsid w:val="003B0D68"/>
    <w:rsid w:val="003E2D8C"/>
    <w:rsid w:val="003E73C7"/>
    <w:rsid w:val="003F32D3"/>
    <w:rsid w:val="003F3F32"/>
    <w:rsid w:val="00402A26"/>
    <w:rsid w:val="00413ACC"/>
    <w:rsid w:val="004352B7"/>
    <w:rsid w:val="00452F19"/>
    <w:rsid w:val="00454BFA"/>
    <w:rsid w:val="00495C42"/>
    <w:rsid w:val="004A1E84"/>
    <w:rsid w:val="004A3279"/>
    <w:rsid w:val="004A67CF"/>
    <w:rsid w:val="004A76B3"/>
    <w:rsid w:val="004C1C69"/>
    <w:rsid w:val="004D71D4"/>
    <w:rsid w:val="004E5256"/>
    <w:rsid w:val="00506442"/>
    <w:rsid w:val="00510D51"/>
    <w:rsid w:val="0051713B"/>
    <w:rsid w:val="0052309E"/>
    <w:rsid w:val="00530EE5"/>
    <w:rsid w:val="005A14F6"/>
    <w:rsid w:val="005D610F"/>
    <w:rsid w:val="005E3E71"/>
    <w:rsid w:val="006129BD"/>
    <w:rsid w:val="0062644C"/>
    <w:rsid w:val="006521E6"/>
    <w:rsid w:val="00654CDB"/>
    <w:rsid w:val="00661C62"/>
    <w:rsid w:val="006C31F0"/>
    <w:rsid w:val="006D2D50"/>
    <w:rsid w:val="006E02FF"/>
    <w:rsid w:val="006E19C4"/>
    <w:rsid w:val="00706F89"/>
    <w:rsid w:val="0071572E"/>
    <w:rsid w:val="0073294F"/>
    <w:rsid w:val="00733803"/>
    <w:rsid w:val="00734C02"/>
    <w:rsid w:val="007522C8"/>
    <w:rsid w:val="007605FA"/>
    <w:rsid w:val="007717BF"/>
    <w:rsid w:val="00780E1E"/>
    <w:rsid w:val="007C2B35"/>
    <w:rsid w:val="007C7889"/>
    <w:rsid w:val="00834C94"/>
    <w:rsid w:val="00837C4B"/>
    <w:rsid w:val="00841E84"/>
    <w:rsid w:val="0085131F"/>
    <w:rsid w:val="00861413"/>
    <w:rsid w:val="00872E3E"/>
    <w:rsid w:val="008802CF"/>
    <w:rsid w:val="00883AC1"/>
    <w:rsid w:val="008B1EE9"/>
    <w:rsid w:val="008D6DA0"/>
    <w:rsid w:val="008D79D3"/>
    <w:rsid w:val="008E3506"/>
    <w:rsid w:val="008F04F6"/>
    <w:rsid w:val="00900CE0"/>
    <w:rsid w:val="00905943"/>
    <w:rsid w:val="009114C3"/>
    <w:rsid w:val="00926F89"/>
    <w:rsid w:val="0093792D"/>
    <w:rsid w:val="00950B38"/>
    <w:rsid w:val="009552AF"/>
    <w:rsid w:val="00960946"/>
    <w:rsid w:val="00962300"/>
    <w:rsid w:val="009C546A"/>
    <w:rsid w:val="009C58B5"/>
    <w:rsid w:val="009D7DBB"/>
    <w:rsid w:val="009E00A3"/>
    <w:rsid w:val="009E277E"/>
    <w:rsid w:val="009E410B"/>
    <w:rsid w:val="009F75F0"/>
    <w:rsid w:val="00A028D0"/>
    <w:rsid w:val="00A60EDB"/>
    <w:rsid w:val="00A6694D"/>
    <w:rsid w:val="00AE2678"/>
    <w:rsid w:val="00B0041B"/>
    <w:rsid w:val="00B27681"/>
    <w:rsid w:val="00B325FF"/>
    <w:rsid w:val="00B42944"/>
    <w:rsid w:val="00B47D61"/>
    <w:rsid w:val="00B57A1C"/>
    <w:rsid w:val="00B7106D"/>
    <w:rsid w:val="00B82236"/>
    <w:rsid w:val="00B86607"/>
    <w:rsid w:val="00B90BAD"/>
    <w:rsid w:val="00BA70D9"/>
    <w:rsid w:val="00BD20ED"/>
    <w:rsid w:val="00BF2112"/>
    <w:rsid w:val="00C10A33"/>
    <w:rsid w:val="00C44405"/>
    <w:rsid w:val="00C60186"/>
    <w:rsid w:val="00C63660"/>
    <w:rsid w:val="00C8371A"/>
    <w:rsid w:val="00C930EA"/>
    <w:rsid w:val="00C966D1"/>
    <w:rsid w:val="00CB4AE3"/>
    <w:rsid w:val="00CC21D7"/>
    <w:rsid w:val="00CD0EEB"/>
    <w:rsid w:val="00CD3890"/>
    <w:rsid w:val="00CD6C53"/>
    <w:rsid w:val="00CD6E70"/>
    <w:rsid w:val="00CE1726"/>
    <w:rsid w:val="00CF23A1"/>
    <w:rsid w:val="00D067E5"/>
    <w:rsid w:val="00D06B4E"/>
    <w:rsid w:val="00D10791"/>
    <w:rsid w:val="00D15877"/>
    <w:rsid w:val="00D20C57"/>
    <w:rsid w:val="00D25C7C"/>
    <w:rsid w:val="00D2712F"/>
    <w:rsid w:val="00D3782C"/>
    <w:rsid w:val="00D37991"/>
    <w:rsid w:val="00D530E5"/>
    <w:rsid w:val="00D55A94"/>
    <w:rsid w:val="00D6083B"/>
    <w:rsid w:val="00D677CE"/>
    <w:rsid w:val="00D7405C"/>
    <w:rsid w:val="00D82A97"/>
    <w:rsid w:val="00DC447F"/>
    <w:rsid w:val="00DC44E0"/>
    <w:rsid w:val="00DC5D85"/>
    <w:rsid w:val="00DD6E44"/>
    <w:rsid w:val="00DE28E9"/>
    <w:rsid w:val="00E02BE6"/>
    <w:rsid w:val="00E1463D"/>
    <w:rsid w:val="00E21D3D"/>
    <w:rsid w:val="00E2510E"/>
    <w:rsid w:val="00E7032A"/>
    <w:rsid w:val="00E73A2A"/>
    <w:rsid w:val="00E95481"/>
    <w:rsid w:val="00EB51B0"/>
    <w:rsid w:val="00ED13D6"/>
    <w:rsid w:val="00ED1DC7"/>
    <w:rsid w:val="00F14021"/>
    <w:rsid w:val="00F4395F"/>
    <w:rsid w:val="00F83E64"/>
    <w:rsid w:val="00F86D4E"/>
    <w:rsid w:val="00FA6626"/>
    <w:rsid w:val="00FB3E7D"/>
    <w:rsid w:val="00FE3EA8"/>
    <w:rsid w:val="00FF0DFE"/>
    <w:rsid w:val="00FF6E4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3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character" w:styleId="Hyperlink">
    <w:name w:val="Hyperlink"/>
    <w:basedOn w:val="DefaultParagraphFont"/>
    <w:unhideWhenUsed/>
    <w:rsid w:val="000E3FC6"/>
    <w:rPr>
      <w:color w:val="0563C1" w:themeColor="hyperlink"/>
      <w:u w:val="single"/>
    </w:rPr>
  </w:style>
  <w:style w:type="paragraph" w:customStyle="1" w:styleId="Default">
    <w:name w:val="Default"/>
    <w:rsid w:val="009114C3"/>
    <w:pPr>
      <w:autoSpaceDE w:val="0"/>
      <w:autoSpaceDN w:val="0"/>
      <w:adjustRightInd w:val="0"/>
    </w:pPr>
    <w:rPr>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01E69-70CC-4396-91A6-DC9C3B362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Pages>
  <Words>1005</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ASUS-PC</cp:lastModifiedBy>
  <cp:revision>16</cp:revision>
  <dcterms:created xsi:type="dcterms:W3CDTF">2021-10-13T07:38:00Z</dcterms:created>
  <dcterms:modified xsi:type="dcterms:W3CDTF">2021-12-18T20:24:00Z</dcterms:modified>
</cp:coreProperties>
</file>